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631" w:type="pct"/>
        <w:tblInd w:w="-572" w:type="dxa"/>
        <w:tblLook w:val="04A0" w:firstRow="1" w:lastRow="0" w:firstColumn="1" w:lastColumn="0" w:noHBand="0" w:noVBand="1"/>
      </w:tblPr>
      <w:tblGrid>
        <w:gridCol w:w="2305"/>
        <w:gridCol w:w="7901"/>
      </w:tblGrid>
      <w:tr w:rsidR="003E480C" w:rsidRPr="004A6A07" w14:paraId="33EC6A7D" w14:textId="77777777" w:rsidTr="0085763E">
        <w:trPr>
          <w:trHeight w:val="208"/>
        </w:trPr>
        <w:tc>
          <w:tcPr>
            <w:tcW w:w="5000" w:type="pct"/>
            <w:gridSpan w:val="2"/>
            <w:shd w:val="clear" w:color="auto" w:fill="DEEAF6" w:themeFill="accent1" w:themeFillTint="33"/>
          </w:tcPr>
          <w:p w14:paraId="435BCDA1" w14:textId="77777777" w:rsidR="003E480C" w:rsidRPr="004A6A07" w:rsidRDefault="004127DF" w:rsidP="004127DF">
            <w:pPr>
              <w:spacing w:after="120"/>
              <w:jc w:val="both"/>
              <w:rPr>
                <w:rFonts w:ascii="Cambria" w:hAnsi="Cambria" w:cs="Times New Roman"/>
                <w:b/>
              </w:rPr>
            </w:pPr>
            <w:bookmarkStart w:id="0" w:name="_GoBack"/>
            <w:bookmarkEnd w:id="0"/>
            <w:r w:rsidRPr="004A6A07">
              <w:rPr>
                <w:rFonts w:ascii="Cambria" w:hAnsi="Cambria" w:cs="Times New Roman"/>
                <w:b/>
              </w:rPr>
              <w:t>Цел на политиката (ЦП) 4 „По-социална Европа — реализиране на европейския стълб на социалните права“</w:t>
            </w:r>
            <w:r w:rsidR="003E480C" w:rsidRPr="004A6A07">
              <w:rPr>
                <w:rFonts w:ascii="Cambria" w:hAnsi="Cambria" w:cs="Times New Roman"/>
                <w:b/>
              </w:rPr>
              <w:t xml:space="preserve"> </w:t>
            </w:r>
          </w:p>
        </w:tc>
      </w:tr>
      <w:tr w:rsidR="003E480C" w:rsidRPr="004A6A07" w14:paraId="06D74EBC" w14:textId="77777777" w:rsidTr="0085763E">
        <w:trPr>
          <w:trHeight w:val="217"/>
        </w:trPr>
        <w:tc>
          <w:tcPr>
            <w:tcW w:w="5000" w:type="pct"/>
            <w:gridSpan w:val="2"/>
            <w:shd w:val="clear" w:color="auto" w:fill="DEEAF6" w:themeFill="accent1" w:themeFillTint="33"/>
          </w:tcPr>
          <w:p w14:paraId="0FBDFE74" w14:textId="77777777" w:rsidR="003E480C" w:rsidRPr="004A6A07" w:rsidRDefault="00C4119F" w:rsidP="00520226">
            <w:pPr>
              <w:spacing w:after="120"/>
              <w:jc w:val="both"/>
              <w:rPr>
                <w:rFonts w:ascii="Cambria" w:hAnsi="Cambria" w:cs="Times New Roman"/>
                <w:b/>
              </w:rPr>
            </w:pPr>
            <w:r w:rsidRPr="004A6A07">
              <w:rPr>
                <w:rFonts w:ascii="Cambria" w:hAnsi="Cambria" w:cs="Times New Roman"/>
                <w:b/>
              </w:rPr>
              <w:t xml:space="preserve">Специфична цел </w:t>
            </w:r>
            <w:r w:rsidR="00520226" w:rsidRPr="004A6A07">
              <w:rPr>
                <w:rFonts w:ascii="Cambria" w:hAnsi="Cambria" w:cs="Times New Roman"/>
                <w:b/>
                <w:lang w:val="en-US"/>
              </w:rPr>
              <w:t>iv</w:t>
            </w:r>
            <w:r w:rsidRPr="004A6A07">
              <w:rPr>
                <w:rFonts w:ascii="Cambria" w:hAnsi="Cambria" w:cs="Times New Roman"/>
                <w:b/>
              </w:rPr>
              <w:t xml:space="preserve"> </w:t>
            </w:r>
            <w:r w:rsidR="0009050D" w:rsidRPr="004A6A07">
              <w:rPr>
                <w:rFonts w:ascii="Cambria" w:hAnsi="Cambria" w:cs="Times New Roman"/>
                <w:b/>
                <w:lang w:val="en-US"/>
              </w:rPr>
              <w:t>„</w:t>
            </w:r>
            <w:r w:rsidR="0009050D" w:rsidRPr="004A6A07">
              <w:rPr>
                <w:rFonts w:ascii="Cambria" w:hAnsi="Cambria" w:cs="Times New Roman"/>
                <w:b/>
              </w:rPr>
              <w:t>Подобряване на качеството, ефективността и съответствието на системите за образование и обучение с нуждите на пазара на труда в подкрепа на придобиването на ключови умения, включително цифрови умения“</w:t>
            </w:r>
          </w:p>
        </w:tc>
      </w:tr>
      <w:tr w:rsidR="0085763E" w:rsidRPr="004A6A07" w14:paraId="0D21FCBD" w14:textId="77777777" w:rsidTr="004127DF">
        <w:trPr>
          <w:trHeight w:val="668"/>
        </w:trPr>
        <w:tc>
          <w:tcPr>
            <w:tcW w:w="5000" w:type="pct"/>
            <w:gridSpan w:val="2"/>
            <w:shd w:val="clear" w:color="auto" w:fill="DEEAF6" w:themeFill="accent1" w:themeFillTint="33"/>
          </w:tcPr>
          <w:p w14:paraId="0CF42451" w14:textId="77777777" w:rsidR="0085763E" w:rsidRPr="004A6A07" w:rsidRDefault="0085763E" w:rsidP="00BE5DA9">
            <w:pPr>
              <w:spacing w:after="120"/>
              <w:jc w:val="both"/>
              <w:rPr>
                <w:rFonts w:ascii="Cambria" w:hAnsi="Cambria" w:cs="Times New Roman"/>
                <w:b/>
              </w:rPr>
            </w:pPr>
            <w:r w:rsidRPr="004A6A07">
              <w:rPr>
                <w:rFonts w:ascii="Cambria" w:hAnsi="Cambria" w:cs="Times New Roman"/>
                <w:b/>
              </w:rPr>
              <w:t>Нужди (Анекс Г)</w:t>
            </w:r>
            <w:r w:rsidR="00C4119F" w:rsidRPr="004A6A07">
              <w:rPr>
                <w:rFonts w:ascii="Cambria" w:hAnsi="Cambria" w:cs="Times New Roman"/>
                <w:b/>
              </w:rPr>
              <w:t xml:space="preserve"> 4.</w:t>
            </w:r>
            <w:r w:rsidR="00520226" w:rsidRPr="004A6A07">
              <w:rPr>
                <w:rFonts w:ascii="Cambria" w:hAnsi="Cambria" w:cs="Times New Roman"/>
                <w:b/>
                <w:lang w:val="en-US"/>
              </w:rPr>
              <w:t>5</w:t>
            </w:r>
            <w:r w:rsidR="003B4BD9" w:rsidRPr="004A6A07">
              <w:rPr>
                <w:rFonts w:ascii="Cambria" w:hAnsi="Cambria" w:cs="Times New Roman"/>
                <w:b/>
              </w:rPr>
              <w:t xml:space="preserve">. </w:t>
            </w:r>
            <w:r w:rsidR="00C4119F" w:rsidRPr="004A6A07">
              <w:rPr>
                <w:rFonts w:ascii="Cambria" w:hAnsi="Cambria" w:cs="Times New Roman"/>
                <w:b/>
              </w:rPr>
              <w:t>Повишаване на привлекателността, качеството и приложимостта на програмите за професионално образование и обучение и насърчаване на уч</w:t>
            </w:r>
            <w:r w:rsidR="00BE5DA9" w:rsidRPr="004A6A07">
              <w:rPr>
                <w:rFonts w:ascii="Cambria" w:hAnsi="Cambria" w:cs="Times New Roman"/>
                <w:b/>
              </w:rPr>
              <w:t>астието в обучение за възрастни</w:t>
            </w:r>
            <w:r w:rsidR="00C4119F" w:rsidRPr="004A6A07">
              <w:rPr>
                <w:rFonts w:ascii="Cambria" w:hAnsi="Cambria" w:cs="Times New Roman"/>
                <w:b/>
              </w:rPr>
              <w:t xml:space="preserve">. </w:t>
            </w:r>
          </w:p>
        </w:tc>
      </w:tr>
      <w:tr w:rsidR="002D7541" w:rsidRPr="004A6A07" w14:paraId="7BA18E5A" w14:textId="77777777" w:rsidTr="002D7541">
        <w:trPr>
          <w:trHeight w:val="1558"/>
        </w:trPr>
        <w:tc>
          <w:tcPr>
            <w:tcW w:w="1046" w:type="pct"/>
            <w:shd w:val="clear" w:color="auto" w:fill="EDEDED" w:themeFill="accent3" w:themeFillTint="33"/>
          </w:tcPr>
          <w:p w14:paraId="6BE992CF" w14:textId="77777777" w:rsidR="002D7541" w:rsidRPr="004A6A07" w:rsidRDefault="002D7541" w:rsidP="002D7541">
            <w:pPr>
              <w:spacing w:after="120"/>
              <w:rPr>
                <w:rFonts w:ascii="Cambria" w:hAnsi="Cambria" w:cs="Times New Roman"/>
                <w:b/>
              </w:rPr>
            </w:pPr>
            <w:r w:rsidRPr="004A6A07">
              <w:rPr>
                <w:rFonts w:ascii="Cambria" w:hAnsi="Cambria" w:cs="Times New Roman"/>
                <w:b/>
              </w:rPr>
              <w:t xml:space="preserve">1. Цели и резултати </w:t>
            </w:r>
          </w:p>
        </w:tc>
        <w:tc>
          <w:tcPr>
            <w:tcW w:w="3954" w:type="pct"/>
            <w:shd w:val="clear" w:color="auto" w:fill="auto"/>
          </w:tcPr>
          <w:p w14:paraId="20593E94" w14:textId="5032B663" w:rsidR="00413A1A" w:rsidRPr="004A6A07" w:rsidRDefault="00D20456" w:rsidP="00D20456">
            <w:pPr>
              <w:spacing w:after="120"/>
              <w:jc w:val="both"/>
              <w:rPr>
                <w:rFonts w:ascii="Cambria" w:hAnsi="Cambria" w:cs="Times New Roman"/>
                <w:b/>
                <w:bCs/>
                <w:iCs/>
                <w:color w:val="C00000"/>
              </w:rPr>
            </w:pPr>
            <w:r w:rsidRPr="004A6A07">
              <w:rPr>
                <w:rFonts w:ascii="Cambria" w:hAnsi="Cambria" w:cs="Times New Roman"/>
                <w:b/>
                <w:bCs/>
                <w:iCs/>
                <w:color w:val="C00000"/>
              </w:rPr>
              <w:t>Осигуряване на качеството и съответствието на ПОО с нуждите на пазара на труда</w:t>
            </w:r>
          </w:p>
          <w:p w14:paraId="7AB1F938" w14:textId="4C9C3991" w:rsidR="002D7541" w:rsidRPr="004A6A07" w:rsidRDefault="002D7541" w:rsidP="002D7541">
            <w:pPr>
              <w:spacing w:after="120"/>
              <w:jc w:val="both"/>
              <w:rPr>
                <w:rFonts w:ascii="Cambria" w:hAnsi="Cambria" w:cs="Times New Roman"/>
                <w:i/>
                <w:color w:val="808080" w:themeColor="background1" w:themeShade="80"/>
              </w:rPr>
            </w:pPr>
            <w:r w:rsidRPr="004A6A07">
              <w:rPr>
                <w:rFonts w:ascii="Cambria" w:hAnsi="Cambria" w:cs="Times New Roman"/>
                <w:i/>
                <w:color w:val="808080" w:themeColor="background1" w:themeShade="80"/>
              </w:rPr>
              <w:t>Посочете конкретни цели, които имат принос към набелязаните нужди от инвестиции с висок приоритет.</w:t>
            </w:r>
          </w:p>
          <w:p w14:paraId="784C4BF0" w14:textId="57E523B9" w:rsidR="004A6A07" w:rsidRPr="001C1EE5" w:rsidRDefault="004A6A07" w:rsidP="004A6A07">
            <w:pPr>
              <w:spacing w:after="120"/>
              <w:rPr>
                <w:rFonts w:ascii="Cambria" w:hAnsi="Cambria" w:cs="Times New Roman"/>
                <w:b/>
                <w:bCs/>
                <w:i/>
                <w:color w:val="002060"/>
                <w:lang w:bidi="bg-BG"/>
              </w:rPr>
            </w:pPr>
            <w:r w:rsidRPr="001C1EE5">
              <w:rPr>
                <w:rFonts w:ascii="Cambria" w:hAnsi="Cambria" w:cs="Times New Roman"/>
                <w:b/>
                <w:bCs/>
                <w:i/>
                <w:color w:val="002060"/>
                <w:lang w:bidi="bg-BG"/>
              </w:rPr>
              <w:t>RCR 24 — МСП, които се възползват от дейности за развитие на умения, осъществявани чрез местна/регионална екосистема</w:t>
            </w:r>
          </w:p>
          <w:p w14:paraId="220A2023" w14:textId="77777777" w:rsidR="004A6A07" w:rsidRPr="001C1EE5" w:rsidRDefault="004A6A07" w:rsidP="004A6A07">
            <w:pPr>
              <w:spacing w:after="120"/>
              <w:rPr>
                <w:rFonts w:ascii="Cambria" w:hAnsi="Cambria" w:cs="Times New Roman"/>
                <w:b/>
                <w:bCs/>
                <w:i/>
                <w:color w:val="002060"/>
                <w:lang w:bidi="bg-BG"/>
              </w:rPr>
            </w:pPr>
            <w:r w:rsidRPr="001C1EE5">
              <w:rPr>
                <w:rFonts w:ascii="Cambria" w:hAnsi="Cambria" w:cs="Times New Roman"/>
                <w:b/>
                <w:bCs/>
                <w:i/>
                <w:color w:val="002060"/>
                <w:lang w:bidi="bg-BG"/>
              </w:rPr>
              <w:t>RCR 97 —  Подпомагани стажове в МСП</w:t>
            </w:r>
          </w:p>
          <w:p w14:paraId="44CDEB4F" w14:textId="797FB28E" w:rsidR="00F70F9F" w:rsidRPr="001C1EE5" w:rsidRDefault="004A6A07" w:rsidP="004A6A07">
            <w:pPr>
              <w:spacing w:after="120"/>
              <w:rPr>
                <w:rFonts w:ascii="Cambria" w:hAnsi="Cambria" w:cs="Times New Roman"/>
                <w:b/>
                <w:bCs/>
                <w:i/>
                <w:color w:val="002060"/>
                <w:lang w:bidi="bg-BG"/>
              </w:rPr>
            </w:pPr>
            <w:r w:rsidRPr="001C1EE5">
              <w:rPr>
                <w:rFonts w:ascii="Cambria" w:hAnsi="Cambria" w:cs="Times New Roman"/>
                <w:b/>
                <w:bCs/>
                <w:i/>
                <w:color w:val="002060"/>
                <w:lang w:bidi="bg-BG"/>
              </w:rPr>
              <w:t>RCR 98 — Служители на МСП, които са преминали продължаващо професионално образование и обучение (продължаващо ПОО) (по видове умения: технически, управленски, предприемачески, екологични, други)</w:t>
            </w:r>
          </w:p>
          <w:p w14:paraId="18B2DA73" w14:textId="1AC27182" w:rsidR="002D7541" w:rsidRPr="004A6A07" w:rsidRDefault="002D7541" w:rsidP="002D7541">
            <w:pPr>
              <w:spacing w:after="120"/>
              <w:jc w:val="both"/>
              <w:rPr>
                <w:rFonts w:ascii="Cambria" w:hAnsi="Cambria" w:cs="Times New Roman"/>
                <w:i/>
                <w:color w:val="808080" w:themeColor="background1" w:themeShade="80"/>
              </w:rPr>
            </w:pPr>
            <w:r w:rsidRPr="004A6A07">
              <w:rPr>
                <w:rFonts w:ascii="Cambria" w:hAnsi="Cambria" w:cs="Times New Roman"/>
                <w:i/>
                <w:color w:val="808080" w:themeColor="background1" w:themeShade="80"/>
              </w:rPr>
              <w:t>Посочете ясни резултати, които трябва да бъдат постигнати за преодоляване на идентифицираните в т. 3 нужди и предизвикателства.</w:t>
            </w:r>
          </w:p>
          <w:p w14:paraId="2073200E" w14:textId="77777777" w:rsidR="002D7541" w:rsidRPr="004A6A07" w:rsidRDefault="002D7541" w:rsidP="002D7541">
            <w:pPr>
              <w:spacing w:after="120"/>
              <w:jc w:val="both"/>
              <w:rPr>
                <w:rFonts w:ascii="Cambria" w:hAnsi="Cambria" w:cs="Times New Roman"/>
                <w:b/>
                <w:color w:val="000000" w:themeColor="text1"/>
              </w:rPr>
            </w:pPr>
            <w:r w:rsidRPr="004A6A07">
              <w:rPr>
                <w:rFonts w:ascii="Cambria" w:hAnsi="Cambria" w:cs="Times New Roman"/>
                <w:i/>
                <w:color w:val="808080" w:themeColor="background1" w:themeShade="80"/>
              </w:rPr>
              <w:t xml:space="preserve">Моля съобразете с основния набор от показатели за резултатите на ЕСФ+, посочени в Приложение </w:t>
            </w:r>
            <w:r w:rsidRPr="004A6A07">
              <w:rPr>
                <w:rFonts w:ascii="Cambria" w:hAnsi="Cambria" w:cs="Times New Roman"/>
                <w:i/>
                <w:color w:val="808080" w:themeColor="background1" w:themeShade="80"/>
                <w:lang w:val="en-US"/>
              </w:rPr>
              <w:t xml:space="preserve">I </w:t>
            </w:r>
            <w:r w:rsidRPr="004A6A07">
              <w:rPr>
                <w:rFonts w:ascii="Cambria" w:hAnsi="Cambria" w:cs="Times New Roman"/>
                <w:i/>
                <w:color w:val="808080" w:themeColor="background1" w:themeShade="80"/>
              </w:rPr>
              <w:t>на проект на Регламент за ЕСФ+</w:t>
            </w:r>
            <w:r w:rsidRPr="004A6A07">
              <w:rPr>
                <w:rFonts w:ascii="Cambria" w:hAnsi="Cambria" w:cs="Times New Roman"/>
                <w:i/>
                <w:color w:val="808080" w:themeColor="background1" w:themeShade="80"/>
                <w:lang w:val="en-US"/>
              </w:rPr>
              <w:t xml:space="preserve"> COM</w:t>
            </w:r>
            <w:r w:rsidRPr="004A6A07">
              <w:rPr>
                <w:rFonts w:ascii="Cambria" w:hAnsi="Cambria" w:cs="Times New Roman"/>
                <w:i/>
                <w:color w:val="808080" w:themeColor="background1" w:themeShade="80"/>
              </w:rPr>
              <w:t>(2018) 382</w:t>
            </w:r>
          </w:p>
        </w:tc>
      </w:tr>
      <w:tr w:rsidR="002D7541" w:rsidRPr="004A6A07" w14:paraId="674905CE" w14:textId="77777777" w:rsidTr="002D7541">
        <w:trPr>
          <w:trHeight w:val="1063"/>
        </w:trPr>
        <w:tc>
          <w:tcPr>
            <w:tcW w:w="1046" w:type="pct"/>
            <w:shd w:val="clear" w:color="auto" w:fill="EDEDED" w:themeFill="accent3" w:themeFillTint="33"/>
          </w:tcPr>
          <w:p w14:paraId="7FDF07A8" w14:textId="77777777" w:rsidR="002D7541" w:rsidRPr="004A6A07" w:rsidRDefault="002D7541" w:rsidP="002D7541">
            <w:pPr>
              <w:spacing w:after="120"/>
              <w:rPr>
                <w:rFonts w:ascii="Cambria" w:hAnsi="Cambria" w:cs="Times New Roman"/>
                <w:b/>
              </w:rPr>
            </w:pPr>
            <w:r w:rsidRPr="004A6A07">
              <w:rPr>
                <w:rFonts w:ascii="Cambria" w:hAnsi="Cambria" w:cs="Times New Roman"/>
                <w:b/>
              </w:rPr>
              <w:t>2. Продукти</w:t>
            </w:r>
          </w:p>
        </w:tc>
        <w:tc>
          <w:tcPr>
            <w:tcW w:w="3954" w:type="pct"/>
            <w:shd w:val="clear" w:color="auto" w:fill="auto"/>
          </w:tcPr>
          <w:p w14:paraId="5EDC9C99" w14:textId="51E23D15" w:rsidR="00F70F9F" w:rsidRPr="001C1EE5" w:rsidRDefault="004A6A07" w:rsidP="004A6A07">
            <w:pPr>
              <w:spacing w:after="120"/>
              <w:rPr>
                <w:rFonts w:ascii="Cambria" w:hAnsi="Cambria" w:cs="Times New Roman"/>
                <w:b/>
                <w:bCs/>
                <w:i/>
                <w:color w:val="002060"/>
                <w:lang w:bidi="bg-BG"/>
              </w:rPr>
            </w:pPr>
            <w:r w:rsidRPr="001C1EE5">
              <w:rPr>
                <w:rFonts w:ascii="Cambria" w:hAnsi="Cambria" w:cs="Times New Roman"/>
                <w:b/>
                <w:bCs/>
                <w:i/>
                <w:color w:val="002060"/>
                <w:lang w:bidi="bg-BG"/>
              </w:rPr>
              <w:t>RCR 97 —  Подпомагани стажове в МСП</w:t>
            </w:r>
          </w:p>
          <w:p w14:paraId="1A7BEEE4" w14:textId="77777777" w:rsidR="004A6A07" w:rsidRPr="001C1EE5" w:rsidRDefault="004A6A07" w:rsidP="004A6A07">
            <w:pPr>
              <w:spacing w:after="120"/>
              <w:rPr>
                <w:rFonts w:ascii="Cambria" w:hAnsi="Cambria" w:cs="Times New Roman"/>
                <w:b/>
                <w:bCs/>
                <w:i/>
                <w:color w:val="002060"/>
                <w:lang w:bidi="bg-BG"/>
              </w:rPr>
            </w:pPr>
            <w:r w:rsidRPr="001C1EE5">
              <w:rPr>
                <w:rFonts w:ascii="Cambria" w:hAnsi="Cambria" w:cs="Times New Roman"/>
                <w:b/>
                <w:bCs/>
                <w:i/>
                <w:color w:val="002060"/>
                <w:lang w:bidi="bg-BG"/>
              </w:rPr>
              <w:t>RCO 101 — МСП, инвестиращи в развитие на уменията</w:t>
            </w:r>
          </w:p>
          <w:p w14:paraId="1A1F33EE" w14:textId="1F885E32" w:rsidR="004A6A07" w:rsidRPr="001C1EE5" w:rsidRDefault="004A6A07" w:rsidP="004A6A07">
            <w:pPr>
              <w:spacing w:after="120"/>
              <w:rPr>
                <w:rFonts w:ascii="Cambria" w:hAnsi="Cambria" w:cs="Times New Roman"/>
                <w:b/>
                <w:bCs/>
                <w:i/>
                <w:color w:val="002060"/>
                <w:lang w:bidi="bg-BG"/>
              </w:rPr>
            </w:pPr>
            <w:r w:rsidRPr="001C1EE5">
              <w:rPr>
                <w:rFonts w:ascii="Cambria" w:hAnsi="Cambria" w:cs="Times New Roman"/>
                <w:b/>
                <w:bCs/>
                <w:i/>
                <w:color w:val="002060"/>
                <w:lang w:bidi="bg-BG"/>
              </w:rPr>
              <w:t>RCO 102 — МСП, инвестиращи в системите за управление на обучението*</w:t>
            </w:r>
          </w:p>
          <w:p w14:paraId="2A35A6B4" w14:textId="1DDDBE5C" w:rsidR="002D7541" w:rsidRPr="004A6A07" w:rsidRDefault="002D7541" w:rsidP="002D7541">
            <w:pPr>
              <w:spacing w:after="120"/>
              <w:jc w:val="both"/>
              <w:rPr>
                <w:rFonts w:ascii="Cambria" w:hAnsi="Cambria" w:cs="Times New Roman"/>
                <w:b/>
              </w:rPr>
            </w:pPr>
            <w:r w:rsidRPr="004A6A07">
              <w:rPr>
                <w:rFonts w:ascii="Cambria" w:hAnsi="Cambria" w:cs="Times New Roman"/>
                <w:i/>
                <w:color w:val="808080" w:themeColor="background1" w:themeShade="80"/>
              </w:rPr>
              <w:t xml:space="preserve">Посочете предложения за специфични за програмата индикатори за краен продукт. Моля съобразете с основния набор от показатели за резултатите на ЕСФ+, посочени в Приложение </w:t>
            </w:r>
            <w:r w:rsidRPr="004A6A07">
              <w:rPr>
                <w:rFonts w:ascii="Cambria" w:hAnsi="Cambria" w:cs="Times New Roman"/>
                <w:i/>
                <w:color w:val="808080" w:themeColor="background1" w:themeShade="80"/>
                <w:lang w:val="en-US"/>
              </w:rPr>
              <w:t xml:space="preserve">I </w:t>
            </w:r>
            <w:r w:rsidRPr="004A6A07">
              <w:rPr>
                <w:rFonts w:ascii="Cambria" w:hAnsi="Cambria" w:cs="Times New Roman"/>
                <w:i/>
                <w:color w:val="808080" w:themeColor="background1" w:themeShade="80"/>
              </w:rPr>
              <w:t>на проект на Регламент за ЕСФ+</w:t>
            </w:r>
            <w:r w:rsidRPr="004A6A07">
              <w:rPr>
                <w:rFonts w:ascii="Cambria" w:hAnsi="Cambria" w:cs="Times New Roman"/>
                <w:i/>
                <w:color w:val="808080" w:themeColor="background1" w:themeShade="80"/>
                <w:lang w:val="en-US"/>
              </w:rPr>
              <w:t xml:space="preserve"> COM</w:t>
            </w:r>
            <w:r w:rsidRPr="004A6A07">
              <w:rPr>
                <w:rFonts w:ascii="Cambria" w:hAnsi="Cambria" w:cs="Times New Roman"/>
                <w:i/>
                <w:color w:val="808080" w:themeColor="background1" w:themeShade="80"/>
              </w:rPr>
              <w:t>(2018) 382</w:t>
            </w:r>
          </w:p>
        </w:tc>
      </w:tr>
      <w:tr w:rsidR="00D20456" w:rsidRPr="004A6A07" w14:paraId="00458E6D" w14:textId="77777777" w:rsidTr="002D7541">
        <w:trPr>
          <w:trHeight w:val="1087"/>
        </w:trPr>
        <w:tc>
          <w:tcPr>
            <w:tcW w:w="1046" w:type="pct"/>
            <w:shd w:val="clear" w:color="auto" w:fill="EDEDED" w:themeFill="accent3" w:themeFillTint="33"/>
          </w:tcPr>
          <w:p w14:paraId="77709570" w14:textId="77777777" w:rsidR="00D20456" w:rsidRPr="004A6A07" w:rsidRDefault="00D20456" w:rsidP="00D20456">
            <w:pPr>
              <w:spacing w:after="120"/>
              <w:rPr>
                <w:rFonts w:ascii="Cambria" w:hAnsi="Cambria" w:cs="Times New Roman"/>
                <w:b/>
              </w:rPr>
            </w:pPr>
            <w:r w:rsidRPr="004A6A07">
              <w:rPr>
                <w:rFonts w:ascii="Cambria" w:hAnsi="Cambria" w:cs="Times New Roman"/>
                <w:b/>
              </w:rPr>
              <w:t>3.Нужди и предизвикателства</w:t>
            </w:r>
          </w:p>
        </w:tc>
        <w:tc>
          <w:tcPr>
            <w:tcW w:w="3954" w:type="pct"/>
            <w:shd w:val="clear" w:color="auto" w:fill="auto"/>
          </w:tcPr>
          <w:p w14:paraId="6AC6FF38" w14:textId="1C997F7F" w:rsidR="00D20456" w:rsidRDefault="004A6A07" w:rsidP="00D20456">
            <w:pPr>
              <w:spacing w:after="120"/>
              <w:contextualSpacing/>
              <w:jc w:val="both"/>
              <w:rPr>
                <w:rFonts w:ascii="Cambria" w:hAnsi="Cambria" w:cs="Times New Roman"/>
                <w:b/>
                <w:bCs/>
                <w:iCs/>
                <w:color w:val="002060"/>
                <w:u w:val="single"/>
              </w:rPr>
            </w:pPr>
            <w:r w:rsidRPr="004A6A07">
              <w:rPr>
                <w:rFonts w:ascii="Cambria" w:hAnsi="Cambria" w:cs="Times New Roman"/>
                <w:b/>
                <w:bCs/>
                <w:iCs/>
                <w:color w:val="002060"/>
                <w:u w:val="single"/>
              </w:rPr>
              <w:t>Състояние</w:t>
            </w:r>
          </w:p>
          <w:p w14:paraId="038C7044" w14:textId="2291EABA" w:rsidR="003A0F51" w:rsidRPr="004A6A07" w:rsidRDefault="00501577" w:rsidP="003A0F51">
            <w:pPr>
              <w:numPr>
                <w:ilvl w:val="0"/>
                <w:numId w:val="2"/>
              </w:numPr>
              <w:spacing w:after="120"/>
              <w:contextualSpacing/>
              <w:jc w:val="both"/>
              <w:rPr>
                <w:rFonts w:ascii="Cambria" w:hAnsi="Cambria" w:cs="Times New Roman"/>
                <w:b/>
                <w:bCs/>
                <w:iCs/>
                <w:color w:val="002060"/>
              </w:rPr>
            </w:pPr>
            <w:r>
              <w:rPr>
                <w:rFonts w:ascii="Cambria" w:hAnsi="Cambria" w:cs="Times New Roman"/>
                <w:b/>
                <w:bCs/>
                <w:iCs/>
                <w:color w:val="002060"/>
              </w:rPr>
              <w:t>ПО</w:t>
            </w:r>
            <w:r w:rsidR="003A0F51" w:rsidRPr="004A6A07">
              <w:rPr>
                <w:rFonts w:ascii="Cambria" w:hAnsi="Cambria" w:cs="Times New Roman"/>
                <w:b/>
                <w:bCs/>
                <w:iCs/>
                <w:color w:val="002060"/>
              </w:rPr>
              <w:t xml:space="preserve">О </w:t>
            </w:r>
          </w:p>
          <w:p w14:paraId="137709F0" w14:textId="7098A239" w:rsidR="00AD3461" w:rsidRPr="00AD3461" w:rsidRDefault="00AD3461" w:rsidP="00AD3461">
            <w:pPr>
              <w:spacing w:after="120"/>
              <w:jc w:val="both"/>
              <w:rPr>
                <w:rFonts w:ascii="Cambria" w:hAnsi="Cambria" w:cs="Times New Roman"/>
                <w:iCs/>
                <w:color w:val="002060"/>
              </w:rPr>
            </w:pPr>
            <w:r w:rsidRPr="00AD3461">
              <w:rPr>
                <w:rFonts w:ascii="Cambria" w:hAnsi="Cambria" w:cs="Times New Roman"/>
                <w:iCs/>
                <w:color w:val="002060"/>
              </w:rPr>
              <w:t xml:space="preserve">В България ПОО се осъществява основно в системата на училищното образование. От 2015 г., както и много други държави-членки на ЕС, България насочва усилията си към утвърждаване на обучението чрез работа (дуална система на обучение), което дава възможност на обучаемите лица да придобият реален трудов опит, да се запознаят с търсените от </w:t>
            </w:r>
            <w:r w:rsidRPr="00AD3461">
              <w:rPr>
                <w:rFonts w:ascii="Cambria" w:hAnsi="Cambria" w:cs="Times New Roman"/>
                <w:iCs/>
                <w:color w:val="002060"/>
              </w:rPr>
              <w:lastRenderedPageBreak/>
              <w:t>работодателите умения, както и с уменията, които биха улеснили реализацията им на пазара на труда.</w:t>
            </w:r>
            <w:r>
              <w:rPr>
                <w:rStyle w:val="FootnoteReference"/>
                <w:rFonts w:ascii="Cambria" w:hAnsi="Cambria" w:cs="Times New Roman"/>
                <w:iCs/>
                <w:color w:val="002060"/>
              </w:rPr>
              <w:footnoteReference w:id="1"/>
            </w:r>
            <w:r w:rsidRPr="00AD3461">
              <w:rPr>
                <w:rFonts w:ascii="Cambria" w:hAnsi="Cambria" w:cs="Times New Roman"/>
                <w:iCs/>
                <w:color w:val="002060"/>
              </w:rPr>
              <w:t xml:space="preserve"> </w:t>
            </w:r>
          </w:p>
          <w:p w14:paraId="128F9A6B" w14:textId="1A21BBA6" w:rsidR="003A0F51" w:rsidRPr="003A0F51" w:rsidRDefault="003A0F51" w:rsidP="003A0F51">
            <w:pPr>
              <w:spacing w:after="120"/>
              <w:jc w:val="both"/>
              <w:rPr>
                <w:rFonts w:ascii="Cambria" w:hAnsi="Cambria" w:cs="Times New Roman"/>
                <w:iCs/>
                <w:color w:val="002060"/>
              </w:rPr>
            </w:pPr>
            <w:r w:rsidRPr="003A0F51">
              <w:rPr>
                <w:rFonts w:ascii="Cambria" w:hAnsi="Cambria" w:cs="Times New Roman"/>
                <w:iCs/>
                <w:color w:val="002060"/>
              </w:rPr>
              <w:t>Професионалното образование и обучение през учебната 2018/2019 година се осъществява в 21 училища по изкуствата, 25 спортни училища, 359 професионални гимназии и 25 професионални колежа с прием след средно образование. Общият брой на учащите в тях е 136.2 хиляди.</w:t>
            </w:r>
            <w:r>
              <w:rPr>
                <w:rFonts w:ascii="Cambria" w:hAnsi="Cambria" w:cs="Times New Roman"/>
                <w:iCs/>
                <w:color w:val="002060"/>
              </w:rPr>
              <w:t xml:space="preserve"> </w:t>
            </w:r>
            <w:r w:rsidRPr="003A0F51">
              <w:rPr>
                <w:rFonts w:ascii="Cambria" w:hAnsi="Cambria" w:cs="Times New Roman"/>
                <w:iCs/>
                <w:color w:val="002060"/>
              </w:rPr>
              <w:t>В професионалното образование преобладават момчетата, които са 60.1% от общия брой на учениците в тази образователна степен.</w:t>
            </w:r>
            <w:r w:rsidR="00F952B1">
              <w:rPr>
                <w:rStyle w:val="FootnoteReference"/>
                <w:rFonts w:ascii="Cambria" w:hAnsi="Cambria" w:cs="Times New Roman"/>
                <w:iCs/>
                <w:color w:val="002060"/>
              </w:rPr>
              <w:footnoteReference w:id="2"/>
            </w:r>
          </w:p>
          <w:p w14:paraId="13771F34" w14:textId="10395BC4" w:rsidR="00EE210C" w:rsidRDefault="00AD3461" w:rsidP="00AD3461">
            <w:pPr>
              <w:spacing w:after="120"/>
              <w:jc w:val="both"/>
              <w:rPr>
                <w:rFonts w:ascii="Cambria" w:hAnsi="Cambria" w:cs="Times New Roman"/>
                <w:i/>
                <w:color w:val="002060"/>
              </w:rPr>
            </w:pPr>
            <w:r>
              <w:rPr>
                <w:rFonts w:ascii="Cambria" w:hAnsi="Cambria" w:cs="Times New Roman"/>
                <w:iCs/>
                <w:color w:val="002060"/>
              </w:rPr>
              <w:t>Изследване на МОН показва, че п</w:t>
            </w:r>
            <w:r w:rsidR="00EE210C" w:rsidRPr="00AD3461">
              <w:rPr>
                <w:rFonts w:ascii="Cambria" w:hAnsi="Cambria" w:cs="Times New Roman"/>
                <w:iCs/>
                <w:color w:val="002060"/>
              </w:rPr>
              <w:t xml:space="preserve">рофесионалното образование се оказва  неравнопоставено  с  образованието,  получавано  в  общообразователните  и  профилираните гимназии по отношение на няколко ключови фактора: </w:t>
            </w:r>
            <w:r w:rsidR="00EE210C" w:rsidRPr="002B6ED1">
              <w:rPr>
                <w:rFonts w:ascii="Cambria" w:hAnsi="Cambria" w:cs="Times New Roman"/>
                <w:i/>
                <w:color w:val="002060"/>
              </w:rPr>
              <w:t>като цяло то е все по‐малко престижно и все по‐трудно за завършване.</w:t>
            </w:r>
            <w:r w:rsidR="00EE210C" w:rsidRPr="002B6ED1">
              <w:rPr>
                <w:rStyle w:val="FootnoteReference"/>
                <w:rFonts w:ascii="Cambria" w:hAnsi="Cambria" w:cs="Times New Roman"/>
                <w:i/>
                <w:color w:val="002060"/>
              </w:rPr>
              <w:footnoteReference w:id="3"/>
            </w:r>
          </w:p>
          <w:p w14:paraId="310570E3" w14:textId="6476F8D2" w:rsidR="002B6ED1" w:rsidRPr="002B6ED1" w:rsidRDefault="00627BBA" w:rsidP="002B6ED1">
            <w:pPr>
              <w:spacing w:after="120"/>
              <w:jc w:val="both"/>
              <w:rPr>
                <w:rFonts w:ascii="Cambria" w:hAnsi="Cambria" w:cs="Times New Roman"/>
                <w:iCs/>
                <w:color w:val="002060"/>
              </w:rPr>
            </w:pPr>
            <w:r>
              <w:rPr>
                <w:rFonts w:ascii="Cambria" w:hAnsi="Cambria" w:cs="Times New Roman"/>
                <w:iCs/>
                <w:color w:val="002060"/>
              </w:rPr>
              <w:t>Съгласно ЗПОО, о</w:t>
            </w:r>
            <w:r w:rsidR="002B6ED1" w:rsidRPr="002B6ED1">
              <w:rPr>
                <w:rFonts w:ascii="Cambria" w:hAnsi="Cambria" w:cs="Times New Roman"/>
                <w:iCs/>
                <w:color w:val="002060"/>
              </w:rPr>
              <w:t>рганизациите  на  работодателите  участват  в  разработването,  актуализирането  и  съгласуването  на Списъка  на  професиите  за  професионално  образование  и  обучение,  участват  в  разработването, съгласуването  и  актуализирането  на  държавните  образователни  изисквания  за  придобиване  на квалификация по професии, участват в организирането и провеждането на изпитите за придобиване на професионална квалификация и предлагат представители за участие в изпитните комисии.</w:t>
            </w:r>
          </w:p>
          <w:p w14:paraId="12082258" w14:textId="78787F3D" w:rsidR="00AD3461" w:rsidRPr="00AD3461" w:rsidRDefault="00AD3461" w:rsidP="00AD3461">
            <w:pPr>
              <w:pStyle w:val="ListParagraph"/>
              <w:numPr>
                <w:ilvl w:val="0"/>
                <w:numId w:val="1"/>
              </w:numPr>
              <w:spacing w:after="120"/>
              <w:jc w:val="both"/>
              <w:rPr>
                <w:rFonts w:ascii="Cambria" w:hAnsi="Cambria" w:cs="Times New Roman"/>
                <w:iCs/>
                <w:color w:val="002060"/>
              </w:rPr>
            </w:pPr>
            <w:r w:rsidRPr="00AD3461">
              <w:rPr>
                <w:rFonts w:ascii="Cambria" w:hAnsi="Cambria" w:cs="Times New Roman"/>
                <w:b/>
                <w:bCs/>
                <w:iCs/>
                <w:color w:val="002060"/>
              </w:rPr>
              <w:t>Дуално образование</w:t>
            </w:r>
          </w:p>
          <w:p w14:paraId="41693356" w14:textId="33A8A448" w:rsidR="00D20456" w:rsidRPr="004A6A07" w:rsidRDefault="00D20456" w:rsidP="00D20456">
            <w:pPr>
              <w:spacing w:after="120"/>
              <w:jc w:val="both"/>
              <w:rPr>
                <w:rFonts w:ascii="Cambria" w:hAnsi="Cambria" w:cs="Times New Roman"/>
                <w:iCs/>
                <w:color w:val="002060"/>
              </w:rPr>
            </w:pPr>
            <w:r w:rsidRPr="004A6A07">
              <w:rPr>
                <w:rFonts w:ascii="Cambria" w:hAnsi="Cambria" w:cs="Times New Roman"/>
                <w:iCs/>
                <w:color w:val="002060"/>
              </w:rPr>
              <w:t xml:space="preserve">Най-важният играч в развитието на дуалното обучение е бизнесът. Самите фирми </w:t>
            </w:r>
            <w:r w:rsidR="00996789" w:rsidRPr="004A6A07">
              <w:rPr>
                <w:rFonts w:ascii="Cambria" w:hAnsi="Cambria" w:cs="Times New Roman"/>
                <w:iCs/>
                <w:color w:val="002060"/>
              </w:rPr>
              <w:t>следва</w:t>
            </w:r>
            <w:r w:rsidRPr="004A6A07">
              <w:rPr>
                <w:rFonts w:ascii="Cambria" w:hAnsi="Cambria" w:cs="Times New Roman"/>
                <w:iCs/>
                <w:color w:val="002060"/>
              </w:rPr>
              <w:t xml:space="preserve"> да поемат голяма част от инициативата за започване на паралелка по специалността, която им е нужна</w:t>
            </w:r>
            <w:r w:rsidR="00996789" w:rsidRPr="004A6A07">
              <w:rPr>
                <w:rFonts w:ascii="Cambria" w:hAnsi="Cambria" w:cs="Times New Roman"/>
                <w:iCs/>
                <w:color w:val="002060"/>
              </w:rPr>
              <w:t xml:space="preserve"> като идентифицират най-</w:t>
            </w:r>
            <w:r w:rsidRPr="004A6A07">
              <w:rPr>
                <w:rFonts w:ascii="Cambria" w:hAnsi="Cambria" w:cs="Times New Roman"/>
                <w:iCs/>
                <w:color w:val="002060"/>
              </w:rPr>
              <w:t>близко училище, което подготвя ученици за тази професия</w:t>
            </w:r>
            <w:r w:rsidR="00996789" w:rsidRPr="004A6A07">
              <w:rPr>
                <w:rFonts w:ascii="Cambria" w:hAnsi="Cambria" w:cs="Times New Roman"/>
                <w:iCs/>
                <w:color w:val="002060"/>
              </w:rPr>
              <w:t>, да сключат договор. От друга страна една</w:t>
            </w:r>
            <w:r w:rsidRPr="004A6A07">
              <w:rPr>
                <w:rFonts w:ascii="Cambria" w:hAnsi="Cambria" w:cs="Times New Roman"/>
                <w:iCs/>
                <w:color w:val="002060"/>
              </w:rPr>
              <w:t xml:space="preserve"> фирма рядко може да приеме цяла паралелка - дори и големите приемат 5-10 ученици, а за да има дуална форма</w:t>
            </w:r>
            <w:r w:rsidR="00841D28">
              <w:rPr>
                <w:rFonts w:ascii="Cambria" w:hAnsi="Cambria" w:cs="Times New Roman"/>
                <w:iCs/>
                <w:color w:val="002060"/>
                <w:lang w:val="en-US"/>
              </w:rPr>
              <w:t xml:space="preserve"> </w:t>
            </w:r>
            <w:r w:rsidR="00841D28">
              <w:rPr>
                <w:rFonts w:ascii="Cambria" w:hAnsi="Cambria" w:cs="Times New Roman"/>
                <w:iCs/>
                <w:color w:val="002060"/>
              </w:rPr>
              <w:t>на образование</w:t>
            </w:r>
            <w:r w:rsidRPr="004A6A07">
              <w:rPr>
                <w:rFonts w:ascii="Cambria" w:hAnsi="Cambria" w:cs="Times New Roman"/>
                <w:iCs/>
                <w:color w:val="002060"/>
              </w:rPr>
              <w:t>, един цял клас трябва да се обучава по една и съща програма</w:t>
            </w:r>
            <w:r w:rsidR="00996789" w:rsidRPr="004A6A07">
              <w:rPr>
                <w:rFonts w:ascii="Cambria" w:hAnsi="Cambria" w:cs="Times New Roman"/>
                <w:iCs/>
                <w:color w:val="002060"/>
              </w:rPr>
              <w:t xml:space="preserve">, което налага сътрудничество/партньорство между няколко фирми при </w:t>
            </w:r>
            <w:r w:rsidRPr="004A6A07">
              <w:rPr>
                <w:rFonts w:ascii="Cambria" w:hAnsi="Cambria" w:cs="Times New Roman"/>
                <w:iCs/>
                <w:color w:val="002060"/>
              </w:rPr>
              <w:t> </w:t>
            </w:r>
            <w:r w:rsidR="00996789" w:rsidRPr="004A6A07">
              <w:rPr>
                <w:rFonts w:ascii="Cambria" w:hAnsi="Cambria" w:cs="Times New Roman"/>
                <w:iCs/>
                <w:color w:val="002060"/>
              </w:rPr>
              <w:t xml:space="preserve">формиране </w:t>
            </w:r>
            <w:r w:rsidR="002B6ED1">
              <w:rPr>
                <w:rFonts w:ascii="Cambria" w:hAnsi="Cambria" w:cs="Times New Roman"/>
                <w:iCs/>
                <w:color w:val="002060"/>
              </w:rPr>
              <w:t>им.</w:t>
            </w:r>
            <w:r w:rsidR="00996789" w:rsidRPr="004A6A07">
              <w:rPr>
                <w:rFonts w:ascii="Cambria" w:hAnsi="Cambria" w:cs="Times New Roman"/>
                <w:iCs/>
                <w:color w:val="002060"/>
              </w:rPr>
              <w:t xml:space="preserve"> </w:t>
            </w:r>
          </w:p>
          <w:p w14:paraId="22AB6C19" w14:textId="090BB216" w:rsidR="002675E7" w:rsidRDefault="00627BBA" w:rsidP="00546B30">
            <w:pPr>
              <w:pStyle w:val="ListParagraph"/>
              <w:numPr>
                <w:ilvl w:val="0"/>
                <w:numId w:val="1"/>
              </w:numPr>
              <w:spacing w:after="120"/>
              <w:ind w:left="360"/>
              <w:jc w:val="both"/>
              <w:rPr>
                <w:rFonts w:ascii="Cambria" w:hAnsi="Cambria" w:cs="Times New Roman"/>
                <w:b/>
                <w:bCs/>
                <w:iCs/>
                <w:color w:val="002060"/>
              </w:rPr>
            </w:pPr>
            <w:r w:rsidRPr="002675E7">
              <w:rPr>
                <w:rFonts w:ascii="Cambria" w:hAnsi="Cambria" w:cs="Times New Roman"/>
                <w:b/>
                <w:bCs/>
                <w:iCs/>
                <w:color w:val="002060"/>
              </w:rPr>
              <w:t xml:space="preserve">Придобиване на ключови умения, включително цифрови умения </w:t>
            </w:r>
          </w:p>
          <w:p w14:paraId="77947D12" w14:textId="77777777" w:rsidR="002675E7" w:rsidRPr="002675E7" w:rsidRDefault="002675E7" w:rsidP="002675E7">
            <w:pPr>
              <w:pStyle w:val="ListParagraph"/>
              <w:spacing w:after="120"/>
              <w:ind w:left="360"/>
              <w:jc w:val="both"/>
              <w:rPr>
                <w:rFonts w:ascii="Cambria" w:hAnsi="Cambria" w:cs="Times New Roman"/>
                <w:b/>
                <w:bCs/>
                <w:iCs/>
                <w:color w:val="002060"/>
              </w:rPr>
            </w:pPr>
          </w:p>
          <w:p w14:paraId="25F8750A" w14:textId="489F4F20" w:rsidR="003A0F51" w:rsidRPr="002675E7" w:rsidRDefault="003A0F51" w:rsidP="002675E7">
            <w:pPr>
              <w:pStyle w:val="ListParagraph"/>
              <w:numPr>
                <w:ilvl w:val="0"/>
                <w:numId w:val="5"/>
              </w:numPr>
              <w:spacing w:after="120"/>
              <w:jc w:val="both"/>
              <w:rPr>
                <w:rFonts w:ascii="Cambria" w:hAnsi="Cambria" w:cs="Times New Roman"/>
                <w:iCs/>
                <w:color w:val="002060"/>
                <w:lang w:val="en-US"/>
              </w:rPr>
            </w:pPr>
            <w:r w:rsidRPr="002675E7">
              <w:rPr>
                <w:rFonts w:ascii="Cambria" w:hAnsi="Cambria" w:cs="Times New Roman"/>
                <w:iCs/>
                <w:color w:val="002060"/>
                <w:lang w:val="en-US"/>
              </w:rPr>
              <w:t xml:space="preserve">Над 67 % от населението на възраст между 16 и 74 години не притежават дигитални компетенции на фона на 41 % </w:t>
            </w:r>
            <w:r w:rsidR="002B6ED1" w:rsidRPr="002675E7">
              <w:rPr>
                <w:rFonts w:ascii="Cambria" w:hAnsi="Cambria" w:cs="Times New Roman"/>
                <w:iCs/>
                <w:color w:val="002060"/>
              </w:rPr>
              <w:t xml:space="preserve"> </w:t>
            </w:r>
            <w:r w:rsidRPr="002675E7">
              <w:rPr>
                <w:rFonts w:ascii="Cambria" w:hAnsi="Cambria" w:cs="Times New Roman"/>
                <w:iCs/>
                <w:color w:val="002060"/>
                <w:lang w:val="en-US"/>
              </w:rPr>
              <w:t xml:space="preserve">средно за ЕС-28. </w:t>
            </w:r>
          </w:p>
          <w:p w14:paraId="47AED647" w14:textId="77777777" w:rsidR="003A0F51" w:rsidRPr="004A6A07" w:rsidRDefault="003A0F51" w:rsidP="002B6ED1">
            <w:pPr>
              <w:numPr>
                <w:ilvl w:val="0"/>
                <w:numId w:val="5"/>
              </w:numPr>
              <w:spacing w:after="120"/>
              <w:contextualSpacing/>
              <w:jc w:val="both"/>
              <w:rPr>
                <w:rFonts w:ascii="Cambria" w:hAnsi="Cambria" w:cs="Times New Roman"/>
                <w:iCs/>
                <w:color w:val="002060"/>
                <w:lang w:val="en-US"/>
              </w:rPr>
            </w:pPr>
            <w:r w:rsidRPr="004A6A07">
              <w:rPr>
                <w:rFonts w:ascii="Cambria" w:hAnsi="Cambria" w:cs="Times New Roman"/>
                <w:iCs/>
                <w:color w:val="002060"/>
                <w:lang w:val="en-US"/>
              </w:rPr>
              <w:t xml:space="preserve">Едва 2 % от населението са въвлечени във форми на учене през целия живот при 11 % средно за ЕС-28. </w:t>
            </w:r>
          </w:p>
          <w:p w14:paraId="195F2CE0" w14:textId="77777777" w:rsidR="003A0F51" w:rsidRPr="002B6ED1" w:rsidRDefault="003A0F51" w:rsidP="002B6ED1">
            <w:pPr>
              <w:pStyle w:val="ListParagraph"/>
              <w:numPr>
                <w:ilvl w:val="0"/>
                <w:numId w:val="5"/>
              </w:numPr>
              <w:spacing w:after="120"/>
              <w:jc w:val="both"/>
              <w:rPr>
                <w:rFonts w:ascii="Cambria" w:hAnsi="Cambria" w:cs="Times New Roman"/>
                <w:iCs/>
                <w:color w:val="002060"/>
              </w:rPr>
            </w:pPr>
            <w:r w:rsidRPr="002B6ED1">
              <w:rPr>
                <w:rFonts w:ascii="Cambria" w:hAnsi="Cambria" w:cs="Times New Roman"/>
                <w:iCs/>
                <w:color w:val="002060"/>
                <w:lang w:val="en-US"/>
              </w:rPr>
              <w:lastRenderedPageBreak/>
              <w:t xml:space="preserve">Едва </w:t>
            </w:r>
            <w:r w:rsidRPr="002B6ED1">
              <w:rPr>
                <w:rFonts w:ascii="Cambria" w:hAnsi="Cambria" w:cs="Times New Roman"/>
                <w:iCs/>
                <w:color w:val="002060"/>
              </w:rPr>
              <w:t>42,18%</w:t>
            </w:r>
            <w:r w:rsidRPr="002B6ED1">
              <w:rPr>
                <w:rFonts w:ascii="Cambria" w:hAnsi="Cambria" w:cs="Times New Roman"/>
                <w:iCs/>
                <w:color w:val="002060"/>
                <w:lang w:val="en-US"/>
              </w:rPr>
              <w:t xml:space="preserve"> от фирмите (при 66% за ЕС-28) финансират програми за </w:t>
            </w:r>
            <w:r w:rsidRPr="002B6ED1">
              <w:rPr>
                <w:rFonts w:ascii="Cambria" w:hAnsi="Cambria" w:cs="Times New Roman"/>
                <w:iCs/>
                <w:color w:val="002060"/>
              </w:rPr>
              <w:t>обучение на работното място.</w:t>
            </w:r>
            <w:r w:rsidRPr="002B6ED1">
              <w:footnoteReference w:id="4"/>
            </w:r>
            <w:r w:rsidRPr="002B6ED1">
              <w:rPr>
                <w:rFonts w:ascii="Cambria" w:hAnsi="Cambria" w:cs="Times New Roman"/>
                <w:iCs/>
                <w:color w:val="002060"/>
              </w:rPr>
              <w:t xml:space="preserve"> </w:t>
            </w:r>
          </w:p>
          <w:p w14:paraId="20E78032" w14:textId="77777777" w:rsidR="002B6ED1" w:rsidRPr="00AD3461" w:rsidRDefault="002B6ED1" w:rsidP="002B6ED1">
            <w:pPr>
              <w:spacing w:after="120"/>
              <w:jc w:val="both"/>
              <w:rPr>
                <w:rFonts w:ascii="Cambria" w:hAnsi="Cambria" w:cs="Times New Roman"/>
                <w:iCs/>
                <w:color w:val="002060"/>
                <w:lang w:val="en-US"/>
              </w:rPr>
            </w:pPr>
            <w:r w:rsidRPr="002B6ED1">
              <w:rPr>
                <w:rFonts w:ascii="Cambria" w:hAnsi="Cambria" w:cs="Times New Roman"/>
                <w:iCs/>
                <w:color w:val="002060"/>
              </w:rPr>
              <w:t>Оставайки на равнището</w:t>
            </w:r>
            <w:r w:rsidRPr="00AD3461">
              <w:rPr>
                <w:rFonts w:ascii="Cambria" w:hAnsi="Cambria" w:cs="Times New Roman"/>
                <w:iCs/>
                <w:color w:val="002060"/>
                <w:lang w:val="en-US"/>
              </w:rPr>
              <w:t xml:space="preserve"> на 2010 г. по редица показатели за състояние и развитие на иновационния потенциал, България пропуска възможности и относително изостава спрямо развитите европейски икономики и спрямо новите страни – членки на ЕС.</w:t>
            </w:r>
          </w:p>
          <w:p w14:paraId="5E32F6E2" w14:textId="0ED2B1F4" w:rsidR="00D20456" w:rsidRPr="002675E7" w:rsidRDefault="00D20456" w:rsidP="00D20456">
            <w:pPr>
              <w:spacing w:after="120"/>
              <w:jc w:val="both"/>
              <w:rPr>
                <w:rFonts w:ascii="Cambria" w:hAnsi="Cambria" w:cs="Times New Roman"/>
                <w:b/>
                <w:bCs/>
                <w:iCs/>
                <w:color w:val="002060"/>
                <w:u w:val="single"/>
              </w:rPr>
            </w:pPr>
            <w:r w:rsidRPr="002675E7">
              <w:rPr>
                <w:rFonts w:ascii="Cambria" w:hAnsi="Cambria" w:cs="Times New Roman"/>
                <w:b/>
                <w:bCs/>
                <w:iCs/>
                <w:color w:val="002060"/>
                <w:u w:val="single"/>
              </w:rPr>
              <w:t>Потребности</w:t>
            </w:r>
          </w:p>
          <w:p w14:paraId="626F42F1" w14:textId="789975B0" w:rsidR="00354776" w:rsidRPr="004A6A07" w:rsidRDefault="00354776" w:rsidP="00D20456">
            <w:pPr>
              <w:pStyle w:val="ListParagraph"/>
              <w:numPr>
                <w:ilvl w:val="0"/>
                <w:numId w:val="3"/>
              </w:numPr>
              <w:spacing w:after="120"/>
              <w:jc w:val="both"/>
              <w:rPr>
                <w:rFonts w:ascii="Cambria" w:hAnsi="Cambria" w:cs="Times New Roman"/>
                <w:iCs/>
                <w:color w:val="002060"/>
              </w:rPr>
            </w:pPr>
            <w:r w:rsidRPr="004A6A07">
              <w:rPr>
                <w:rFonts w:ascii="Cambria" w:hAnsi="Cambria" w:cs="Times New Roman"/>
                <w:iCs/>
                <w:color w:val="002060"/>
              </w:rPr>
              <w:t xml:space="preserve">Създаване на „привлекателен“ имидж на дуалното образование </w:t>
            </w:r>
            <w:r w:rsidR="008B56D3" w:rsidRPr="004A6A07">
              <w:rPr>
                <w:rFonts w:ascii="Cambria" w:hAnsi="Cambria" w:cs="Times New Roman"/>
                <w:iCs/>
                <w:color w:val="002060"/>
              </w:rPr>
              <w:t xml:space="preserve">сред работодателите и </w:t>
            </w:r>
            <w:r w:rsidRPr="004A6A07">
              <w:rPr>
                <w:rFonts w:ascii="Cambria" w:hAnsi="Cambria" w:cs="Times New Roman"/>
                <w:iCs/>
                <w:color w:val="002060"/>
              </w:rPr>
              <w:t>в общността;</w:t>
            </w:r>
          </w:p>
          <w:p w14:paraId="64362FA4" w14:textId="6B418DA5" w:rsidR="00D20456" w:rsidRPr="004A6A07" w:rsidRDefault="00D20456" w:rsidP="00D20456">
            <w:pPr>
              <w:pStyle w:val="ListParagraph"/>
              <w:numPr>
                <w:ilvl w:val="0"/>
                <w:numId w:val="3"/>
              </w:numPr>
              <w:spacing w:after="120"/>
              <w:jc w:val="both"/>
              <w:rPr>
                <w:rFonts w:ascii="Cambria" w:hAnsi="Cambria" w:cs="Times New Roman"/>
                <w:iCs/>
                <w:color w:val="002060"/>
              </w:rPr>
            </w:pPr>
            <w:r w:rsidRPr="004A6A07">
              <w:rPr>
                <w:rFonts w:ascii="Cambria" w:hAnsi="Cambria" w:cs="Times New Roman"/>
                <w:iCs/>
                <w:color w:val="002060"/>
              </w:rPr>
              <w:t xml:space="preserve">Развитие на дуалната форма на образование и обучение </w:t>
            </w:r>
          </w:p>
          <w:p w14:paraId="4EDB35C3" w14:textId="33EF8CF3" w:rsidR="00506FAE" w:rsidRPr="004A6A07" w:rsidRDefault="00506FAE" w:rsidP="00D20456">
            <w:pPr>
              <w:pStyle w:val="ListParagraph"/>
              <w:numPr>
                <w:ilvl w:val="0"/>
                <w:numId w:val="3"/>
              </w:numPr>
              <w:spacing w:after="120"/>
              <w:jc w:val="both"/>
              <w:rPr>
                <w:rFonts w:ascii="Cambria" w:hAnsi="Cambria" w:cs="Times New Roman"/>
                <w:iCs/>
                <w:color w:val="002060"/>
              </w:rPr>
            </w:pPr>
            <w:r w:rsidRPr="004A6A07">
              <w:rPr>
                <w:rFonts w:ascii="Cambria" w:hAnsi="Cambria" w:cs="Times New Roman"/>
                <w:iCs/>
                <w:color w:val="002060"/>
              </w:rPr>
              <w:t xml:space="preserve">Повишаване на знанията и уменията в компаниите за обучение по „дуалната форма на образование и обучение </w:t>
            </w:r>
          </w:p>
          <w:p w14:paraId="0DCE83DE" w14:textId="07FF078B" w:rsidR="00D20456" w:rsidRPr="002675E7" w:rsidRDefault="00D20456" w:rsidP="00D20456">
            <w:pPr>
              <w:pStyle w:val="ListParagraph"/>
              <w:numPr>
                <w:ilvl w:val="0"/>
                <w:numId w:val="3"/>
              </w:numPr>
              <w:spacing w:after="120"/>
              <w:jc w:val="both"/>
              <w:rPr>
                <w:rFonts w:ascii="Cambria" w:hAnsi="Cambria" w:cs="Times New Roman"/>
                <w:iCs/>
                <w:color w:val="002060"/>
              </w:rPr>
            </w:pPr>
            <w:r w:rsidRPr="002675E7">
              <w:rPr>
                <w:rFonts w:ascii="Cambria" w:hAnsi="Cambria" w:cs="Times New Roman"/>
                <w:iCs/>
                <w:color w:val="002060"/>
              </w:rPr>
              <w:t>Продължаващо професионално образование и обучение на заети лица</w:t>
            </w:r>
            <w:r w:rsidR="00354776" w:rsidRPr="002675E7">
              <w:rPr>
                <w:rFonts w:ascii="Cambria" w:hAnsi="Cambria" w:cs="Times New Roman"/>
                <w:iCs/>
                <w:color w:val="002060"/>
              </w:rPr>
              <w:t>;</w:t>
            </w:r>
          </w:p>
          <w:p w14:paraId="3AAA70E6" w14:textId="18108D4F" w:rsidR="00506FAE" w:rsidRPr="002675E7" w:rsidRDefault="008B56D3" w:rsidP="00D20456">
            <w:pPr>
              <w:pStyle w:val="ListParagraph"/>
              <w:numPr>
                <w:ilvl w:val="0"/>
                <w:numId w:val="3"/>
              </w:numPr>
              <w:spacing w:after="120"/>
              <w:jc w:val="both"/>
              <w:rPr>
                <w:rFonts w:ascii="Cambria" w:hAnsi="Cambria" w:cs="Times New Roman"/>
                <w:iCs/>
                <w:color w:val="002060"/>
              </w:rPr>
            </w:pPr>
            <w:r w:rsidRPr="002675E7">
              <w:rPr>
                <w:rFonts w:ascii="Cambria" w:hAnsi="Cambria" w:cs="Times New Roman"/>
                <w:iCs/>
                <w:color w:val="002060"/>
              </w:rPr>
              <w:t>В</w:t>
            </w:r>
            <w:r w:rsidR="00506FAE" w:rsidRPr="002675E7">
              <w:rPr>
                <w:rFonts w:ascii="Cambria" w:hAnsi="Cambria" w:cs="Times New Roman"/>
                <w:iCs/>
                <w:color w:val="002060"/>
              </w:rPr>
              <w:t>алидиране на професионални знания, умения и компетентности</w:t>
            </w:r>
          </w:p>
          <w:p w14:paraId="594266DB" w14:textId="77777777" w:rsidR="00D20456" w:rsidRPr="004A6A07" w:rsidRDefault="00D20456" w:rsidP="00D20456">
            <w:pPr>
              <w:spacing w:after="120"/>
              <w:jc w:val="both"/>
              <w:rPr>
                <w:rFonts w:ascii="Cambria" w:hAnsi="Cambria" w:cs="Times New Roman"/>
                <w:i/>
                <w:color w:val="808080" w:themeColor="background1" w:themeShade="80"/>
              </w:rPr>
            </w:pPr>
            <w:r w:rsidRPr="004A6A07">
              <w:rPr>
                <w:rFonts w:ascii="Cambria" w:hAnsi="Cambria" w:cs="Times New Roman"/>
                <w:i/>
                <w:color w:val="808080" w:themeColor="background1" w:themeShade="80"/>
              </w:rPr>
              <w:t xml:space="preserve">Посочете конкретни нужди в сектора и на целевите групи, чието преодоляване е необходимо, за да се адресират идентифицираните от ЕК в Приложение Г нужди. </w:t>
            </w:r>
          </w:p>
          <w:p w14:paraId="2DA3CEE9" w14:textId="757C194F" w:rsidR="00D20456" w:rsidRPr="004A6A07" w:rsidRDefault="00D20456" w:rsidP="00F952B1">
            <w:pPr>
              <w:spacing w:after="120"/>
              <w:jc w:val="both"/>
              <w:rPr>
                <w:rFonts w:ascii="Cambria" w:hAnsi="Cambria" w:cs="Times New Roman"/>
                <w:b/>
              </w:rPr>
            </w:pPr>
            <w:r w:rsidRPr="004A6A07">
              <w:rPr>
                <w:rFonts w:ascii="Cambria" w:hAnsi="Cambria" w:cs="Times New Roman"/>
                <w:i/>
                <w:color w:val="808080" w:themeColor="background1" w:themeShade="80"/>
              </w:rPr>
              <w:t>Моля да попълните в размер не повече от 3 страници.</w:t>
            </w:r>
          </w:p>
        </w:tc>
      </w:tr>
      <w:tr w:rsidR="00D20456" w:rsidRPr="004A6A07" w14:paraId="496FBDC1" w14:textId="77777777" w:rsidTr="002D7541">
        <w:trPr>
          <w:trHeight w:val="807"/>
        </w:trPr>
        <w:tc>
          <w:tcPr>
            <w:tcW w:w="1046" w:type="pct"/>
            <w:shd w:val="clear" w:color="auto" w:fill="EDEDED" w:themeFill="accent3" w:themeFillTint="33"/>
          </w:tcPr>
          <w:p w14:paraId="07758D8B" w14:textId="77777777" w:rsidR="00D20456" w:rsidRPr="004A6A07" w:rsidRDefault="00D20456" w:rsidP="00D20456">
            <w:pPr>
              <w:spacing w:after="120"/>
              <w:rPr>
                <w:rFonts w:ascii="Cambria" w:hAnsi="Cambria" w:cs="Times New Roman"/>
                <w:b/>
              </w:rPr>
            </w:pPr>
            <w:r w:rsidRPr="004A6A07">
              <w:rPr>
                <w:rFonts w:ascii="Cambria" w:hAnsi="Cambria" w:cs="Times New Roman"/>
                <w:b/>
              </w:rPr>
              <w:lastRenderedPageBreak/>
              <w:t>4. Дейности</w:t>
            </w:r>
          </w:p>
        </w:tc>
        <w:tc>
          <w:tcPr>
            <w:tcW w:w="3954" w:type="pct"/>
            <w:shd w:val="clear" w:color="auto" w:fill="auto"/>
          </w:tcPr>
          <w:p w14:paraId="267C1310" w14:textId="39304E51" w:rsidR="00F952B1" w:rsidRDefault="00F952B1" w:rsidP="00D20456">
            <w:pPr>
              <w:spacing w:after="120"/>
              <w:jc w:val="both"/>
              <w:rPr>
                <w:rFonts w:ascii="Cambria" w:hAnsi="Cambria" w:cs="Times New Roman"/>
                <w:iCs/>
                <w:color w:val="002060"/>
              </w:rPr>
            </w:pPr>
            <w:r>
              <w:rPr>
                <w:rFonts w:ascii="Cambria" w:hAnsi="Cambria" w:cs="Times New Roman"/>
                <w:iCs/>
                <w:color w:val="002060"/>
              </w:rPr>
              <w:t xml:space="preserve">1. </w:t>
            </w:r>
            <w:r w:rsidR="00D641C8">
              <w:rPr>
                <w:rFonts w:ascii="Cambria" w:hAnsi="Cambria" w:cs="Times New Roman"/>
                <w:iCs/>
                <w:color w:val="002060"/>
              </w:rPr>
              <w:t>Национално представително изследване</w:t>
            </w:r>
            <w:r w:rsidR="00C131DA">
              <w:rPr>
                <w:rFonts w:ascii="Cambria" w:hAnsi="Cambria" w:cs="Times New Roman"/>
                <w:iCs/>
                <w:color w:val="002060"/>
              </w:rPr>
              <w:t xml:space="preserve"> и анализ на темпа на въвеждане на дуално</w:t>
            </w:r>
            <w:r w:rsidR="00D641C8">
              <w:rPr>
                <w:rFonts w:ascii="Cambria" w:hAnsi="Cambria" w:cs="Times New Roman"/>
                <w:iCs/>
                <w:color w:val="002060"/>
              </w:rPr>
              <w:t>то</w:t>
            </w:r>
            <w:r w:rsidR="00C131DA">
              <w:rPr>
                <w:rFonts w:ascii="Cambria" w:hAnsi="Cambria" w:cs="Times New Roman"/>
                <w:iCs/>
                <w:color w:val="002060"/>
              </w:rPr>
              <w:t xml:space="preserve"> образование в </w:t>
            </w:r>
            <w:r w:rsidR="004E2275">
              <w:rPr>
                <w:rFonts w:ascii="Cambria" w:hAnsi="Cambria" w:cs="Times New Roman"/>
                <w:iCs/>
                <w:color w:val="002060"/>
              </w:rPr>
              <w:t>секторите на индустрията – състояние</w:t>
            </w:r>
            <w:r w:rsidR="00D641C8">
              <w:rPr>
                <w:rFonts w:ascii="Cambria" w:hAnsi="Cambria" w:cs="Times New Roman"/>
                <w:iCs/>
                <w:color w:val="002060"/>
              </w:rPr>
              <w:t>, нагласи,</w:t>
            </w:r>
            <w:r w:rsidR="004E2275">
              <w:rPr>
                <w:rFonts w:ascii="Cambria" w:hAnsi="Cambria" w:cs="Times New Roman"/>
                <w:iCs/>
                <w:color w:val="002060"/>
              </w:rPr>
              <w:t xml:space="preserve"> предизвикателства;</w:t>
            </w:r>
          </w:p>
          <w:p w14:paraId="62092E39" w14:textId="337051C5" w:rsidR="004E2275" w:rsidRDefault="004E2275" w:rsidP="00D20456">
            <w:pPr>
              <w:spacing w:after="120"/>
              <w:jc w:val="both"/>
              <w:rPr>
                <w:rFonts w:ascii="Cambria" w:hAnsi="Cambria" w:cs="Times New Roman"/>
                <w:iCs/>
                <w:color w:val="002060"/>
              </w:rPr>
            </w:pPr>
            <w:r>
              <w:rPr>
                <w:rFonts w:ascii="Cambria" w:hAnsi="Cambria" w:cs="Times New Roman"/>
                <w:iCs/>
                <w:color w:val="002060"/>
              </w:rPr>
              <w:t>2. Разработване на рамка и методология за повишаване на знанията и уменията на специалисти от компаниите, участващи в дуално образование и пилотно тестване на методологията;</w:t>
            </w:r>
          </w:p>
          <w:p w14:paraId="5ABCA806" w14:textId="53447D25" w:rsidR="00D641C8" w:rsidRPr="00D10E17" w:rsidRDefault="00D641C8" w:rsidP="00D10E17">
            <w:pPr>
              <w:spacing w:after="120"/>
              <w:jc w:val="both"/>
              <w:rPr>
                <w:rFonts w:ascii="Cambria" w:hAnsi="Cambria" w:cs="Times New Roman"/>
                <w:iCs/>
                <w:color w:val="002060"/>
              </w:rPr>
            </w:pPr>
            <w:r>
              <w:rPr>
                <w:rFonts w:ascii="Cambria" w:hAnsi="Cambria" w:cs="Times New Roman"/>
                <w:iCs/>
                <w:color w:val="002060"/>
              </w:rPr>
              <w:t xml:space="preserve">3. </w:t>
            </w:r>
            <w:r w:rsidRPr="00D10E17">
              <w:rPr>
                <w:rFonts w:ascii="Cambria" w:hAnsi="Cambria" w:cs="Times New Roman"/>
                <w:iCs/>
                <w:color w:val="002060"/>
              </w:rPr>
              <w:t>Последваща оценка и анализ на приложимостта и ефективността на пилотната методология и тестовите обучения;</w:t>
            </w:r>
          </w:p>
          <w:p w14:paraId="770BECD0" w14:textId="3B802C71" w:rsidR="00D10E17" w:rsidRPr="00D10E17" w:rsidRDefault="00D10E17" w:rsidP="00D10E17">
            <w:pPr>
              <w:spacing w:after="120"/>
              <w:jc w:val="both"/>
              <w:rPr>
                <w:rFonts w:ascii="Cambria" w:hAnsi="Cambria" w:cs="Times New Roman"/>
                <w:iCs/>
                <w:color w:val="002060"/>
              </w:rPr>
            </w:pPr>
            <w:r w:rsidRPr="00D10E17">
              <w:rPr>
                <w:rFonts w:ascii="Cambria" w:hAnsi="Cambria" w:cs="Times New Roman"/>
                <w:iCs/>
                <w:color w:val="002060"/>
              </w:rPr>
              <w:t xml:space="preserve">4. </w:t>
            </w:r>
            <w:r w:rsidR="00D641C8" w:rsidRPr="00D10E17">
              <w:rPr>
                <w:rFonts w:ascii="Cambria" w:hAnsi="Cambria" w:cs="Times New Roman"/>
                <w:iCs/>
                <w:color w:val="002060"/>
              </w:rPr>
              <w:t xml:space="preserve">Национално представително изследване и анализ по икономически сектори за валидиране на професионалните знания, умения и компетентности на служителите в компаниите </w:t>
            </w:r>
            <w:r w:rsidRPr="00D10E17">
              <w:rPr>
                <w:rFonts w:ascii="Cambria" w:hAnsi="Cambria" w:cs="Times New Roman"/>
                <w:iCs/>
                <w:color w:val="002060"/>
              </w:rPr>
              <w:t>– състояние, въздействие, предизвикателства</w:t>
            </w:r>
            <w:r>
              <w:rPr>
                <w:rFonts w:ascii="Cambria" w:hAnsi="Cambria" w:cs="Times New Roman"/>
                <w:iCs/>
                <w:color w:val="002060"/>
              </w:rPr>
              <w:t>.</w:t>
            </w:r>
          </w:p>
          <w:p w14:paraId="43C3CBD7" w14:textId="21639132" w:rsidR="00D20456" w:rsidRPr="004A6A07" w:rsidRDefault="00D20456" w:rsidP="00D20456">
            <w:pPr>
              <w:spacing w:after="120"/>
              <w:jc w:val="both"/>
              <w:rPr>
                <w:rFonts w:ascii="Cambria" w:hAnsi="Cambria" w:cs="Times New Roman"/>
                <w:b/>
              </w:rPr>
            </w:pPr>
            <w:r w:rsidRPr="004A6A07">
              <w:rPr>
                <w:rFonts w:ascii="Cambria" w:hAnsi="Cambria" w:cs="Times New Roman"/>
                <w:i/>
                <w:color w:val="808080" w:themeColor="background1" w:themeShade="80"/>
              </w:rPr>
              <w:t>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w:t>
            </w:r>
          </w:p>
        </w:tc>
      </w:tr>
      <w:tr w:rsidR="00D20456" w:rsidRPr="004A6A07" w14:paraId="69FB3AAF" w14:textId="77777777" w:rsidTr="002D7541">
        <w:trPr>
          <w:trHeight w:val="749"/>
        </w:trPr>
        <w:tc>
          <w:tcPr>
            <w:tcW w:w="1046" w:type="pct"/>
            <w:shd w:val="clear" w:color="auto" w:fill="EDEDED" w:themeFill="accent3" w:themeFillTint="33"/>
          </w:tcPr>
          <w:p w14:paraId="5ECF6AAE" w14:textId="77777777" w:rsidR="00D20456" w:rsidRPr="004A6A07" w:rsidRDefault="00D20456" w:rsidP="00D20456">
            <w:pPr>
              <w:spacing w:after="120"/>
              <w:rPr>
                <w:rFonts w:ascii="Cambria" w:hAnsi="Cambria" w:cs="Times New Roman"/>
                <w:b/>
              </w:rPr>
            </w:pPr>
            <w:r w:rsidRPr="004A6A07">
              <w:rPr>
                <w:rFonts w:ascii="Cambria" w:hAnsi="Cambria" w:cs="Times New Roman"/>
                <w:b/>
              </w:rPr>
              <w:t>5. Целеви групи и бенефициенти</w:t>
            </w:r>
          </w:p>
        </w:tc>
        <w:tc>
          <w:tcPr>
            <w:tcW w:w="3954" w:type="pct"/>
            <w:shd w:val="clear" w:color="auto" w:fill="auto"/>
          </w:tcPr>
          <w:p w14:paraId="2600DB4E" w14:textId="77777777" w:rsidR="00D10E17" w:rsidRPr="00DE1394" w:rsidRDefault="00D10E17" w:rsidP="00D10E17">
            <w:pPr>
              <w:numPr>
                <w:ilvl w:val="0"/>
                <w:numId w:val="7"/>
              </w:numPr>
              <w:spacing w:after="120" w:line="259" w:lineRule="auto"/>
              <w:contextualSpacing/>
              <w:jc w:val="both"/>
              <w:rPr>
                <w:rFonts w:ascii="Cambria" w:hAnsi="Cambria" w:cs="Times New Roman"/>
                <w:bCs/>
                <w:color w:val="002060"/>
              </w:rPr>
            </w:pPr>
            <w:r w:rsidRPr="00DE1394">
              <w:rPr>
                <w:rFonts w:ascii="Cambria" w:hAnsi="Cambria" w:cs="Times New Roman"/>
                <w:iCs/>
                <w:color w:val="002060"/>
              </w:rPr>
              <w:t>Национално представени организации на работодатели</w:t>
            </w:r>
          </w:p>
          <w:p w14:paraId="09E9F67D" w14:textId="77777777" w:rsidR="00D10E17" w:rsidRDefault="00D10E17" w:rsidP="00D10E17">
            <w:pPr>
              <w:numPr>
                <w:ilvl w:val="0"/>
                <w:numId w:val="7"/>
              </w:numPr>
              <w:spacing w:after="120" w:line="259" w:lineRule="auto"/>
              <w:contextualSpacing/>
              <w:jc w:val="both"/>
              <w:rPr>
                <w:rFonts w:ascii="Cambria" w:hAnsi="Cambria" w:cs="Times New Roman"/>
                <w:bCs/>
                <w:color w:val="002060"/>
              </w:rPr>
            </w:pPr>
            <w:r>
              <w:rPr>
                <w:rFonts w:ascii="Cambria" w:hAnsi="Cambria" w:cs="Times New Roman"/>
                <w:bCs/>
                <w:color w:val="002060"/>
              </w:rPr>
              <w:t>Партньорски организации – НПО</w:t>
            </w:r>
          </w:p>
          <w:p w14:paraId="0F3F684C" w14:textId="404E33BD" w:rsidR="00D10E17" w:rsidRDefault="00D10E17" w:rsidP="00D10E17">
            <w:pPr>
              <w:numPr>
                <w:ilvl w:val="0"/>
                <w:numId w:val="7"/>
              </w:numPr>
              <w:spacing w:after="120" w:line="259" w:lineRule="auto"/>
              <w:contextualSpacing/>
              <w:jc w:val="both"/>
              <w:rPr>
                <w:rFonts w:ascii="Cambria" w:hAnsi="Cambria" w:cs="Times New Roman"/>
                <w:bCs/>
                <w:iCs/>
                <w:color w:val="002060"/>
              </w:rPr>
            </w:pPr>
            <w:r w:rsidRPr="00DE1394">
              <w:rPr>
                <w:rFonts w:ascii="Cambria" w:hAnsi="Cambria" w:cs="Times New Roman"/>
                <w:bCs/>
                <w:iCs/>
                <w:color w:val="002060"/>
              </w:rPr>
              <w:t>Компании</w:t>
            </w:r>
            <w:r>
              <w:rPr>
                <w:rFonts w:ascii="Cambria" w:hAnsi="Cambria" w:cs="Times New Roman"/>
                <w:bCs/>
                <w:iCs/>
                <w:color w:val="002060"/>
              </w:rPr>
              <w:t>, участващи в дуално образование и/или с интерес за участие</w:t>
            </w:r>
          </w:p>
          <w:p w14:paraId="470B75B7" w14:textId="77777777" w:rsidR="00D10E17" w:rsidRPr="00D10E17" w:rsidRDefault="00D10E17" w:rsidP="00D20456">
            <w:pPr>
              <w:spacing w:after="120"/>
              <w:jc w:val="both"/>
              <w:rPr>
                <w:rFonts w:ascii="Cambria" w:hAnsi="Cambria" w:cs="Times New Roman"/>
                <w:iCs/>
                <w:color w:val="002060"/>
              </w:rPr>
            </w:pPr>
          </w:p>
          <w:p w14:paraId="563C7FAF" w14:textId="70534F05" w:rsidR="00D20456" w:rsidRPr="004A6A07" w:rsidRDefault="00D20456" w:rsidP="00D20456">
            <w:pPr>
              <w:spacing w:after="120"/>
              <w:jc w:val="both"/>
              <w:rPr>
                <w:rFonts w:ascii="Cambria" w:hAnsi="Cambria" w:cs="Times New Roman"/>
                <w:b/>
              </w:rPr>
            </w:pPr>
            <w:r w:rsidRPr="004A6A07">
              <w:rPr>
                <w:rFonts w:ascii="Cambria" w:hAnsi="Cambria" w:cs="Times New Roman"/>
                <w:i/>
                <w:color w:val="808080" w:themeColor="background1" w:themeShade="80"/>
              </w:rPr>
              <w:t>Посочете основните целеви групи на конкретните дейности и бенефициенти, които да постигнат целите и резултатите.</w:t>
            </w:r>
          </w:p>
        </w:tc>
      </w:tr>
    </w:tbl>
    <w:p w14:paraId="66072ACE" w14:textId="77777777" w:rsidR="00AE3696" w:rsidRPr="004A6A07" w:rsidRDefault="00AE3696" w:rsidP="00AE3696">
      <w:pPr>
        <w:spacing w:after="0" w:line="240" w:lineRule="auto"/>
        <w:jc w:val="both"/>
        <w:rPr>
          <w:rFonts w:ascii="Cambria" w:hAnsi="Cambria" w:cs="Times New Roman"/>
          <w:sz w:val="20"/>
          <w:szCs w:val="20"/>
        </w:rPr>
      </w:pPr>
    </w:p>
    <w:p w14:paraId="3C021BDE" w14:textId="77777777" w:rsidR="00AE3696" w:rsidRPr="004A6A07" w:rsidRDefault="00AE3696" w:rsidP="00E937FA">
      <w:pPr>
        <w:spacing w:after="0" w:line="240" w:lineRule="auto"/>
        <w:jc w:val="both"/>
        <w:rPr>
          <w:rFonts w:ascii="Cambria" w:hAnsi="Cambria" w:cs="Times New Roman"/>
          <w:b/>
          <w:sz w:val="20"/>
          <w:szCs w:val="20"/>
        </w:rPr>
      </w:pPr>
      <w:r w:rsidRPr="004A6A07">
        <w:rPr>
          <w:rFonts w:ascii="Cambria" w:hAnsi="Cambria" w:cs="Times New Roman"/>
          <w:b/>
          <w:sz w:val="20"/>
          <w:szCs w:val="20"/>
        </w:rPr>
        <w:t>Източници на информация</w:t>
      </w:r>
      <w:r w:rsidR="0085763E" w:rsidRPr="004A6A07">
        <w:rPr>
          <w:rFonts w:ascii="Cambria" w:hAnsi="Cambria" w:cs="Times New Roman"/>
          <w:b/>
          <w:sz w:val="20"/>
          <w:szCs w:val="20"/>
        </w:rPr>
        <w:t>:</w:t>
      </w:r>
    </w:p>
    <w:p w14:paraId="37F3F73B" w14:textId="77777777" w:rsidR="00AE3696" w:rsidRPr="004A6A07" w:rsidRDefault="00AE3696" w:rsidP="00E937FA">
      <w:pPr>
        <w:spacing w:after="0" w:line="240" w:lineRule="auto"/>
        <w:jc w:val="both"/>
        <w:rPr>
          <w:rFonts w:ascii="Cambria" w:hAnsi="Cambria" w:cs="Times New Roman"/>
          <w:sz w:val="20"/>
          <w:szCs w:val="20"/>
        </w:rPr>
      </w:pPr>
      <w:r w:rsidRPr="004A6A07">
        <w:rPr>
          <w:rFonts w:ascii="Cambria" w:hAnsi="Cambria" w:cs="Times New Roman"/>
          <w:sz w:val="20"/>
          <w:szCs w:val="20"/>
        </w:rPr>
        <w:t>Цели за устойчиво развитие на ООН.</w:t>
      </w:r>
    </w:p>
    <w:p w14:paraId="25605546" w14:textId="77777777" w:rsidR="00AE3696" w:rsidRPr="004A6A07" w:rsidRDefault="005E62D7" w:rsidP="00E937FA">
      <w:pPr>
        <w:spacing w:after="0" w:line="240" w:lineRule="auto"/>
        <w:jc w:val="both"/>
        <w:rPr>
          <w:rFonts w:ascii="Cambria" w:hAnsi="Cambria" w:cs="Times New Roman"/>
          <w:sz w:val="20"/>
          <w:szCs w:val="20"/>
        </w:rPr>
      </w:pPr>
      <w:hyperlink r:id="rId8" w:history="1">
        <w:r w:rsidR="00AE3696" w:rsidRPr="004A6A07">
          <w:rPr>
            <w:rStyle w:val="Hyperlink"/>
            <w:rFonts w:ascii="Cambria" w:hAnsi="Cambria" w:cs="Times New Roman"/>
            <w:sz w:val="20"/>
            <w:szCs w:val="20"/>
          </w:rPr>
          <w:t>https://www.un.org/sustainabledevelopment/sustainable-development-goals/</w:t>
        </w:r>
      </w:hyperlink>
    </w:p>
    <w:p w14:paraId="7BB412CD" w14:textId="77777777" w:rsidR="004127DF" w:rsidRPr="004A6A07" w:rsidRDefault="004127DF" w:rsidP="00E937FA">
      <w:pPr>
        <w:spacing w:after="0" w:line="240" w:lineRule="auto"/>
        <w:jc w:val="both"/>
        <w:rPr>
          <w:rFonts w:ascii="Cambria" w:hAnsi="Cambria" w:cs="Times New Roman"/>
          <w:sz w:val="20"/>
          <w:szCs w:val="20"/>
          <w:lang w:val="en-US"/>
        </w:rPr>
      </w:pPr>
      <w:r w:rsidRPr="004A6A07">
        <w:rPr>
          <w:rFonts w:ascii="Cambria" w:hAnsi="Cambria" w:cs="Times New Roman"/>
          <w:sz w:val="20"/>
          <w:szCs w:val="20"/>
        </w:rPr>
        <w:t xml:space="preserve">-  </w:t>
      </w:r>
      <w:r w:rsidRPr="004A6A07">
        <w:rPr>
          <w:rFonts w:ascii="Cambria" w:hAnsi="Cambria" w:cs="Times New Roman"/>
          <w:sz w:val="20"/>
          <w:szCs w:val="20"/>
          <w:lang w:val="en-US"/>
        </w:rPr>
        <w:t>European Social scoreboard</w:t>
      </w:r>
    </w:p>
    <w:p w14:paraId="46424167" w14:textId="77777777" w:rsidR="004127DF" w:rsidRPr="004A6A07" w:rsidRDefault="005E62D7" w:rsidP="00E937FA">
      <w:pPr>
        <w:spacing w:after="0" w:line="240" w:lineRule="auto"/>
        <w:jc w:val="both"/>
        <w:rPr>
          <w:rFonts w:ascii="Cambria" w:hAnsi="Cambria" w:cs="Times New Roman"/>
          <w:sz w:val="20"/>
          <w:szCs w:val="20"/>
        </w:rPr>
      </w:pPr>
      <w:hyperlink r:id="rId9" w:history="1">
        <w:r w:rsidR="004127DF" w:rsidRPr="004A6A07">
          <w:rPr>
            <w:rStyle w:val="Hyperlink"/>
            <w:rFonts w:ascii="Cambria" w:hAnsi="Cambria" w:cs="Times New Roman"/>
            <w:sz w:val="20"/>
            <w:szCs w:val="20"/>
          </w:rPr>
          <w:t>https://ec.europa.eu/social/main.jsp?catId=115</w:t>
        </w:r>
      </w:hyperlink>
    </w:p>
    <w:p w14:paraId="76D3DADD" w14:textId="77777777" w:rsidR="004127DF" w:rsidRPr="004A6A07" w:rsidRDefault="004127DF" w:rsidP="00E937FA">
      <w:pPr>
        <w:spacing w:after="0" w:line="240" w:lineRule="auto"/>
        <w:jc w:val="both"/>
        <w:rPr>
          <w:rFonts w:ascii="Cambria" w:hAnsi="Cambria" w:cs="Times New Roman"/>
          <w:sz w:val="20"/>
          <w:szCs w:val="20"/>
        </w:rPr>
      </w:pPr>
      <w:r w:rsidRPr="004A6A07">
        <w:rPr>
          <w:rFonts w:ascii="Cambria" w:hAnsi="Cambria" w:cs="Times New Roman"/>
          <w:sz w:val="20"/>
          <w:szCs w:val="20"/>
        </w:rPr>
        <w:t>-  Education and Training</w:t>
      </w:r>
    </w:p>
    <w:p w14:paraId="3880574F" w14:textId="77777777" w:rsidR="004127DF" w:rsidRPr="004A6A07" w:rsidRDefault="004127DF" w:rsidP="00E937FA">
      <w:pPr>
        <w:spacing w:after="0" w:line="240" w:lineRule="auto"/>
        <w:jc w:val="both"/>
        <w:rPr>
          <w:rFonts w:ascii="Cambria" w:hAnsi="Cambria" w:cs="Times New Roman"/>
          <w:sz w:val="20"/>
          <w:szCs w:val="20"/>
        </w:rPr>
      </w:pPr>
      <w:r w:rsidRPr="004A6A07">
        <w:rPr>
          <w:rFonts w:ascii="Cambria" w:hAnsi="Cambria" w:cs="Times New Roman"/>
          <w:sz w:val="20"/>
          <w:szCs w:val="20"/>
        </w:rPr>
        <w:t xml:space="preserve">MONITOR </w:t>
      </w:r>
      <w:r w:rsidRPr="004A6A07">
        <w:rPr>
          <w:rFonts w:ascii="Cambria" w:hAnsi="Cambria" w:cs="Times New Roman"/>
          <w:sz w:val="20"/>
          <w:szCs w:val="20"/>
          <w:lang w:val="en-US"/>
        </w:rPr>
        <w:t xml:space="preserve">2018 </w:t>
      </w:r>
    </w:p>
    <w:p w14:paraId="2EA23177" w14:textId="77777777" w:rsidR="004127DF" w:rsidRPr="004A6A07" w:rsidRDefault="005E62D7" w:rsidP="00E937FA">
      <w:pPr>
        <w:spacing w:after="0" w:line="240" w:lineRule="auto"/>
        <w:jc w:val="both"/>
        <w:rPr>
          <w:rFonts w:ascii="Cambria" w:hAnsi="Cambria" w:cs="Times New Roman"/>
          <w:sz w:val="20"/>
          <w:szCs w:val="20"/>
        </w:rPr>
      </w:pPr>
      <w:hyperlink r:id="rId10" w:history="1">
        <w:r w:rsidR="004127DF" w:rsidRPr="004A6A07">
          <w:rPr>
            <w:rStyle w:val="Hyperlink"/>
            <w:rFonts w:ascii="Cambria" w:hAnsi="Cambria" w:cs="Times New Roman"/>
            <w:sz w:val="20"/>
            <w:szCs w:val="20"/>
          </w:rPr>
          <w:t>https://www.educacionyfp.gob.es/inee/dam/jcr:009d2726-d54e-4238-9cfd-5a5dd98bbaab/volume-1-2018-education-and-training-monitor-country-analysis.pdf</w:t>
        </w:r>
      </w:hyperlink>
    </w:p>
    <w:p w14:paraId="1F506BD0" w14:textId="77777777" w:rsidR="004127DF" w:rsidRPr="004A6A07" w:rsidRDefault="004127DF" w:rsidP="00E937FA">
      <w:pPr>
        <w:spacing w:after="0" w:line="240" w:lineRule="auto"/>
        <w:jc w:val="both"/>
        <w:rPr>
          <w:rFonts w:ascii="Cambria" w:hAnsi="Cambria" w:cs="Times New Roman"/>
          <w:sz w:val="20"/>
          <w:szCs w:val="20"/>
        </w:rPr>
      </w:pPr>
      <w:r w:rsidRPr="004A6A07">
        <w:rPr>
          <w:rFonts w:ascii="Cambria" w:hAnsi="Cambria" w:cs="Times New Roman"/>
          <w:sz w:val="20"/>
          <w:szCs w:val="20"/>
        </w:rPr>
        <w:t xml:space="preserve">- Рамка за европейско сътрудничество в областта на образованието и обучението </w:t>
      </w:r>
    </w:p>
    <w:p w14:paraId="6B44CC46" w14:textId="77777777" w:rsidR="004127DF" w:rsidRPr="004A6A07" w:rsidRDefault="004127DF" w:rsidP="00E937FA">
      <w:pPr>
        <w:spacing w:after="0" w:line="240" w:lineRule="auto"/>
        <w:jc w:val="both"/>
        <w:rPr>
          <w:rFonts w:ascii="Cambria" w:hAnsi="Cambria" w:cs="Times New Roman"/>
          <w:sz w:val="20"/>
          <w:szCs w:val="20"/>
        </w:rPr>
      </w:pPr>
      <w:r w:rsidRPr="004A6A07">
        <w:rPr>
          <w:rFonts w:ascii="Cambria" w:hAnsi="Cambria" w:cs="Times New Roman"/>
          <w:sz w:val="20"/>
          <w:szCs w:val="20"/>
        </w:rPr>
        <w:t xml:space="preserve">„Образование и обучение 2020“ </w:t>
      </w:r>
    </w:p>
    <w:p w14:paraId="495D7EBC" w14:textId="77777777" w:rsidR="004127DF" w:rsidRPr="004A6A07" w:rsidRDefault="005E62D7" w:rsidP="00E937FA">
      <w:pPr>
        <w:spacing w:after="0" w:line="240" w:lineRule="auto"/>
        <w:jc w:val="both"/>
        <w:rPr>
          <w:rFonts w:ascii="Cambria" w:hAnsi="Cambria" w:cs="Times New Roman"/>
          <w:sz w:val="20"/>
          <w:szCs w:val="20"/>
        </w:rPr>
      </w:pPr>
      <w:hyperlink r:id="rId11" w:history="1">
        <w:r w:rsidR="004127DF" w:rsidRPr="004A6A07">
          <w:rPr>
            <w:rStyle w:val="Hyperlink"/>
            <w:rFonts w:ascii="Cambria" w:hAnsi="Cambria" w:cs="Times New Roman"/>
            <w:sz w:val="20"/>
            <w:szCs w:val="20"/>
          </w:rPr>
          <w:t>https://ec.europa.eu/education/policies/european-policy-cooperation/et2020-framework_bg</w:t>
        </w:r>
      </w:hyperlink>
    </w:p>
    <w:p w14:paraId="22D3BBF4" w14:textId="77777777" w:rsidR="004127DF" w:rsidRPr="004A6A07" w:rsidRDefault="004127DF" w:rsidP="00E937FA">
      <w:pPr>
        <w:spacing w:after="0" w:line="240" w:lineRule="auto"/>
        <w:jc w:val="both"/>
        <w:rPr>
          <w:rFonts w:ascii="Cambria" w:hAnsi="Cambria" w:cs="Times New Roman"/>
          <w:sz w:val="20"/>
          <w:szCs w:val="20"/>
        </w:rPr>
      </w:pPr>
      <w:r w:rsidRPr="004A6A07">
        <w:rPr>
          <w:rFonts w:ascii="Cambria" w:hAnsi="Cambria" w:cs="Times New Roman"/>
          <w:sz w:val="20"/>
          <w:szCs w:val="20"/>
        </w:rPr>
        <w:t>- Проект на визия, цели и приоритети на Национална програма за развитие България 2030</w:t>
      </w:r>
    </w:p>
    <w:p w14:paraId="2FDE4853" w14:textId="77777777" w:rsidR="00D3203B" w:rsidRPr="004A6A07" w:rsidRDefault="005E62D7" w:rsidP="00E937FA">
      <w:pPr>
        <w:spacing w:after="0" w:line="240" w:lineRule="auto"/>
        <w:jc w:val="both"/>
        <w:rPr>
          <w:rFonts w:ascii="Cambria" w:hAnsi="Cambria" w:cs="Times New Roman"/>
          <w:sz w:val="20"/>
          <w:szCs w:val="20"/>
        </w:rPr>
      </w:pPr>
      <w:hyperlink r:id="rId12" w:history="1">
        <w:r w:rsidR="004127DF" w:rsidRPr="004A6A07">
          <w:rPr>
            <w:rStyle w:val="Hyperlink"/>
            <w:rFonts w:ascii="Cambria" w:hAnsi="Cambria" w:cs="Times New Roman"/>
            <w:sz w:val="20"/>
            <w:szCs w:val="20"/>
          </w:rPr>
          <w:t>https://www.strategy.bg/PublicConsultations/View.aspx?lang=bg-BG&amp;Id=4682</w:t>
        </w:r>
      </w:hyperlink>
    </w:p>
    <w:sectPr w:rsidR="00D3203B" w:rsidRPr="004A6A07" w:rsidSect="008857E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4BD2F" w14:textId="77777777" w:rsidR="005E62D7" w:rsidRDefault="005E62D7" w:rsidP="00830D8F">
      <w:pPr>
        <w:spacing w:after="0" w:line="240" w:lineRule="auto"/>
      </w:pPr>
      <w:r>
        <w:separator/>
      </w:r>
    </w:p>
  </w:endnote>
  <w:endnote w:type="continuationSeparator" w:id="0">
    <w:p w14:paraId="45DA250C" w14:textId="77777777" w:rsidR="005E62D7" w:rsidRDefault="005E62D7" w:rsidP="00830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4521834"/>
      <w:docPartObj>
        <w:docPartGallery w:val="Page Numbers (Bottom of Page)"/>
        <w:docPartUnique/>
      </w:docPartObj>
    </w:sdtPr>
    <w:sdtEndPr>
      <w:rPr>
        <w:noProof/>
      </w:rPr>
    </w:sdtEndPr>
    <w:sdtContent>
      <w:p w14:paraId="68041A07" w14:textId="3BB6285F" w:rsidR="008857E1" w:rsidRDefault="008857E1">
        <w:pPr>
          <w:pStyle w:val="Footer"/>
          <w:jc w:val="center"/>
        </w:pPr>
        <w:r>
          <w:fldChar w:fldCharType="begin"/>
        </w:r>
        <w:r>
          <w:instrText xml:space="preserve"> PAGE   \* MERGEFORMAT </w:instrText>
        </w:r>
        <w:r>
          <w:fldChar w:fldCharType="separate"/>
        </w:r>
        <w:r w:rsidR="00A90272">
          <w:rPr>
            <w:noProof/>
          </w:rPr>
          <w:t>2</w:t>
        </w:r>
        <w:r>
          <w:rPr>
            <w:noProof/>
          </w:rPr>
          <w:fldChar w:fldCharType="end"/>
        </w:r>
      </w:p>
    </w:sdtContent>
  </w:sdt>
  <w:p w14:paraId="00676400" w14:textId="77777777" w:rsidR="008857E1" w:rsidRDefault="008857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4B6D3" w14:textId="77777777" w:rsidR="005E62D7" w:rsidRDefault="005E62D7" w:rsidP="00830D8F">
      <w:pPr>
        <w:spacing w:after="0" w:line="240" w:lineRule="auto"/>
      </w:pPr>
      <w:r>
        <w:separator/>
      </w:r>
    </w:p>
  </w:footnote>
  <w:footnote w:type="continuationSeparator" w:id="0">
    <w:p w14:paraId="690A03C0" w14:textId="77777777" w:rsidR="005E62D7" w:rsidRDefault="005E62D7" w:rsidP="00830D8F">
      <w:pPr>
        <w:spacing w:after="0" w:line="240" w:lineRule="auto"/>
      </w:pPr>
      <w:r>
        <w:continuationSeparator/>
      </w:r>
    </w:p>
  </w:footnote>
  <w:footnote w:id="1">
    <w:p w14:paraId="2A944C2F" w14:textId="6812CAA1" w:rsidR="00AD3461" w:rsidRPr="00F952B1" w:rsidRDefault="00AD3461">
      <w:pPr>
        <w:pStyle w:val="FootnoteText"/>
        <w:rPr>
          <w:rFonts w:ascii="Cambria" w:hAnsi="Cambria"/>
        </w:rPr>
      </w:pPr>
      <w:r>
        <w:rPr>
          <w:rStyle w:val="FootnoteReference"/>
        </w:rPr>
        <w:footnoteRef/>
      </w:r>
      <w:r>
        <w:t xml:space="preserve"> </w:t>
      </w:r>
      <w:r w:rsidRPr="00F952B1">
        <w:rPr>
          <w:rFonts w:ascii="Cambria" w:hAnsi="Cambria"/>
        </w:rPr>
        <w:t>С</w:t>
      </w:r>
      <w:r w:rsidRPr="00F952B1">
        <w:rPr>
          <w:rFonts w:ascii="Cambria" w:hAnsi="Cambria"/>
          <w:lang w:val="en-US"/>
        </w:rPr>
        <w:t xml:space="preserve">EDEFOP, </w:t>
      </w:r>
      <w:r w:rsidRPr="00F952B1">
        <w:rPr>
          <w:rFonts w:ascii="Cambria" w:hAnsi="Cambria"/>
        </w:rPr>
        <w:t xml:space="preserve">2018, Професионално образование и обучение в България </w:t>
      </w:r>
    </w:p>
  </w:footnote>
  <w:footnote w:id="2">
    <w:p w14:paraId="1B288747" w14:textId="5A38BF9D" w:rsidR="00F952B1" w:rsidRDefault="00F952B1">
      <w:pPr>
        <w:pStyle w:val="FootnoteText"/>
      </w:pPr>
      <w:r>
        <w:rPr>
          <w:rStyle w:val="FootnoteReference"/>
        </w:rPr>
        <w:footnoteRef/>
      </w:r>
      <w:r>
        <w:t>НСИ,  О</w:t>
      </w:r>
      <w:r w:rsidRPr="00F952B1">
        <w:t xml:space="preserve">бразованието в </w:t>
      </w:r>
      <w:r>
        <w:t>Р</w:t>
      </w:r>
      <w:r w:rsidRPr="00F952B1">
        <w:t xml:space="preserve">епублика </w:t>
      </w:r>
      <w:r>
        <w:t>Б</w:t>
      </w:r>
      <w:r w:rsidRPr="00F952B1">
        <w:t>ългария през учебната 2018/2019 година</w:t>
      </w:r>
    </w:p>
  </w:footnote>
  <w:footnote w:id="3">
    <w:p w14:paraId="7A99561C" w14:textId="10ED6978" w:rsidR="00EE210C" w:rsidRPr="00F952B1" w:rsidRDefault="00EE210C" w:rsidP="00EE210C">
      <w:pPr>
        <w:pStyle w:val="FootnoteText"/>
        <w:rPr>
          <w:rFonts w:ascii="Cambria" w:hAnsi="Cambria"/>
        </w:rPr>
      </w:pPr>
      <w:r w:rsidRPr="00F952B1">
        <w:rPr>
          <w:rStyle w:val="FootnoteReference"/>
          <w:rFonts w:ascii="Cambria" w:hAnsi="Cambria"/>
        </w:rPr>
        <w:footnoteRef/>
      </w:r>
      <w:r w:rsidRPr="00F952B1">
        <w:rPr>
          <w:rFonts w:ascii="Cambria" w:hAnsi="Cambria"/>
        </w:rPr>
        <w:t xml:space="preserve"> МОН, Анализ за ефективността на съществуващото състояние на системата за ПО</w:t>
      </w:r>
      <w:r w:rsidR="00F70F9F" w:rsidRPr="00F952B1">
        <w:rPr>
          <w:rFonts w:ascii="Cambria" w:hAnsi="Cambria"/>
        </w:rPr>
        <w:t>, BG051PO001-3.2.03 „Управление за ефективно професионално образование”</w:t>
      </w:r>
    </w:p>
  </w:footnote>
  <w:footnote w:id="4">
    <w:p w14:paraId="5C4F7C9B" w14:textId="77777777" w:rsidR="003A0F51" w:rsidRPr="00F952B1" w:rsidRDefault="003A0F51" w:rsidP="003A0F51">
      <w:pPr>
        <w:pStyle w:val="FootnoteText"/>
        <w:rPr>
          <w:rFonts w:ascii="Cambria" w:hAnsi="Cambria"/>
        </w:rPr>
      </w:pPr>
      <w:r w:rsidRPr="00F952B1">
        <w:rPr>
          <w:rStyle w:val="FootnoteReference"/>
          <w:rFonts w:ascii="Cambria" w:hAnsi="Cambria"/>
        </w:rPr>
        <w:footnoteRef/>
      </w:r>
      <w:r w:rsidRPr="00F952B1">
        <w:rPr>
          <w:rFonts w:ascii="Cambria" w:hAnsi="Cambria"/>
        </w:rPr>
        <w:t xml:space="preserve"> НСИ, 2018 г., „Предприятия, осигуряващи обучение през 2015 г., по икономически дейности“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C24DD" w14:textId="77777777" w:rsidR="00946EA9" w:rsidRDefault="00946EA9" w:rsidP="00830D8F">
    <w:pPr>
      <w:spacing w:after="0" w:line="276" w:lineRule="auto"/>
      <w:jc w:val="center"/>
      <w:rPr>
        <w:rFonts w:ascii="Candara" w:hAnsi="Candara" w:cs="Times New Roman"/>
        <w:b/>
        <w:sz w:val="20"/>
        <w:szCs w:val="20"/>
      </w:rPr>
    </w:pPr>
    <w:r w:rsidRPr="00830D8F">
      <w:rPr>
        <w:rFonts w:ascii="Candara" w:hAnsi="Candara"/>
        <w:noProof/>
        <w:sz w:val="20"/>
        <w:szCs w:val="20"/>
        <w:lang w:val="en-US"/>
      </w:rPr>
      <w:drawing>
        <wp:anchor distT="0" distB="0" distL="114300" distR="114300" simplePos="0" relativeHeight="251661312" behindDoc="0" locked="0" layoutInCell="1" allowOverlap="1" wp14:anchorId="05392350" wp14:editId="7C0C7A19">
          <wp:simplePos x="0" y="0"/>
          <wp:positionH relativeFrom="margin">
            <wp:posOffset>4727278</wp:posOffset>
          </wp:positionH>
          <wp:positionV relativeFrom="topMargin">
            <wp:posOffset>198010</wp:posOffset>
          </wp:positionV>
          <wp:extent cx="1567815" cy="498475"/>
          <wp:effectExtent l="0" t="0" r="0" b="0"/>
          <wp:wrapSquare wrapText="bothSides"/>
          <wp:docPr id="2" name="Picture 2"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DF20E2" w14:textId="77777777" w:rsidR="00830D8F" w:rsidRPr="00C357A4" w:rsidRDefault="00830D8F" w:rsidP="00830D8F">
    <w:pPr>
      <w:spacing w:after="0" w:line="276" w:lineRule="auto"/>
      <w:jc w:val="center"/>
      <w:rPr>
        <w:rFonts w:ascii="Times New Roman" w:hAnsi="Times New Roman" w:cs="Times New Roman"/>
        <w:b/>
      </w:rPr>
    </w:pPr>
    <w:r w:rsidRPr="00C357A4">
      <w:rPr>
        <w:rFonts w:ascii="Times New Roman" w:eastAsia="Calibri" w:hAnsi="Times New Roman" w:cs="Times New Roman"/>
        <w:noProof/>
        <w:lang w:val="en-US"/>
      </w:rPr>
      <w:drawing>
        <wp:anchor distT="0" distB="0" distL="114300" distR="114300" simplePos="0" relativeHeight="251659264" behindDoc="1" locked="0" layoutInCell="1" allowOverlap="1" wp14:anchorId="05B512C5" wp14:editId="0E9DB4A9">
          <wp:simplePos x="0" y="0"/>
          <wp:positionH relativeFrom="margin">
            <wp:posOffset>-416167</wp:posOffset>
          </wp:positionH>
          <wp:positionV relativeFrom="paragraph">
            <wp:posOffset>-428141</wp:posOffset>
          </wp:positionV>
          <wp:extent cx="1550670" cy="524510"/>
          <wp:effectExtent l="0" t="0" r="0" b="8890"/>
          <wp:wrapTight wrapText="bothSides">
            <wp:wrapPolygon edited="0">
              <wp:start x="265" y="785"/>
              <wp:lineTo x="265" y="21182"/>
              <wp:lineTo x="10084" y="21182"/>
              <wp:lineTo x="10880" y="20397"/>
              <wp:lineTo x="19636" y="15690"/>
              <wp:lineTo x="20432" y="8630"/>
              <wp:lineTo x="18840" y="7061"/>
              <wp:lineTo x="10084" y="785"/>
              <wp:lineTo x="265" y="785"/>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0670" cy="524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57A4">
      <w:rPr>
        <w:rFonts w:ascii="Times New Roman" w:hAnsi="Times New Roman" w:cs="Times New Roman"/>
        <w:noProof/>
        <w:lang w:val="en-US"/>
      </w:rPr>
      <w:drawing>
        <wp:anchor distT="0" distB="0" distL="114300" distR="114300" simplePos="0" relativeHeight="251663360" behindDoc="0" locked="0" layoutInCell="1" allowOverlap="1" wp14:anchorId="5328677F" wp14:editId="50176481">
          <wp:simplePos x="0" y="0"/>
          <wp:positionH relativeFrom="margin">
            <wp:posOffset>7977505</wp:posOffset>
          </wp:positionH>
          <wp:positionV relativeFrom="topMargin">
            <wp:posOffset>294005</wp:posOffset>
          </wp:positionV>
          <wp:extent cx="1567815" cy="498475"/>
          <wp:effectExtent l="0" t="0" r="0" b="0"/>
          <wp:wrapSquare wrapText="bothSides"/>
          <wp:docPr id="6" name="Picture 6"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57A4">
      <w:rPr>
        <w:rFonts w:ascii="Times New Roman" w:hAnsi="Times New Roman" w:cs="Times New Roman"/>
        <w:b/>
      </w:rPr>
      <w:t>Тематична работна група за разработване на</w:t>
    </w:r>
  </w:p>
  <w:p w14:paraId="2CFD357A" w14:textId="77777777" w:rsidR="00830D8F" w:rsidRPr="00C357A4" w:rsidRDefault="00830D8F" w:rsidP="00C357A4">
    <w:pPr>
      <w:spacing w:after="0" w:line="276" w:lineRule="auto"/>
      <w:jc w:val="center"/>
      <w:rPr>
        <w:rFonts w:ascii="Times New Roman" w:hAnsi="Times New Roman" w:cs="Times New Roman"/>
        <w:b/>
      </w:rPr>
    </w:pPr>
    <w:r w:rsidRPr="00C357A4">
      <w:rPr>
        <w:rFonts w:ascii="Times New Roman" w:hAnsi="Times New Roman" w:cs="Times New Roman"/>
        <w:b/>
      </w:rPr>
      <w:t xml:space="preserve">Оперативна програма </w:t>
    </w:r>
    <w:r w:rsidR="00C357A4" w:rsidRPr="00C357A4">
      <w:rPr>
        <w:rFonts w:ascii="Times New Roman" w:hAnsi="Times New Roman" w:cs="Times New Roman"/>
        <w:b/>
      </w:rPr>
      <w:t>„Н</w:t>
    </w:r>
    <w:r w:rsidRPr="00C357A4">
      <w:rPr>
        <w:rFonts w:ascii="Times New Roman" w:hAnsi="Times New Roman" w:cs="Times New Roman"/>
        <w:b/>
      </w:rPr>
      <w:t xml:space="preserve">аука и образование“ </w:t>
    </w:r>
    <w:r w:rsidRPr="00C357A4">
      <w:rPr>
        <w:rFonts w:ascii="Times New Roman" w:hAnsi="Times New Roman" w:cs="Times New Roman"/>
        <w:noProof/>
        <w:color w:val="000000" w:themeColor="text1"/>
        <w:lang w:val="en-US"/>
      </w:rPr>
      <mc:AlternateContent>
        <mc:Choice Requires="wps">
          <w:drawing>
            <wp:anchor distT="0" distB="0" distL="114300" distR="114300" simplePos="0" relativeHeight="251664384" behindDoc="1" locked="0" layoutInCell="1" allowOverlap="1" wp14:anchorId="2C777BE3" wp14:editId="7ED870D4">
              <wp:simplePos x="0" y="0"/>
              <wp:positionH relativeFrom="margin">
                <wp:align>center</wp:align>
              </wp:positionH>
              <wp:positionV relativeFrom="paragraph">
                <wp:posOffset>211455</wp:posOffset>
              </wp:positionV>
              <wp:extent cx="6588000" cy="0"/>
              <wp:effectExtent l="0" t="0" r="22860" b="19050"/>
              <wp:wrapNone/>
              <wp:docPr id="25" name="Straight Connector 25"/>
              <wp:cNvGraphicFramePr/>
              <a:graphic xmlns:a="http://schemas.openxmlformats.org/drawingml/2006/main">
                <a:graphicData uri="http://schemas.microsoft.com/office/word/2010/wordprocessingShape">
                  <wps:wsp>
                    <wps:cNvCnPr/>
                    <wps:spPr>
                      <a:xfrm flipV="1">
                        <a:off x="0" y="0"/>
                        <a:ext cx="6588000" cy="0"/>
                      </a:xfrm>
                      <a:prstGeom prst="line">
                        <a:avLst/>
                      </a:prstGeom>
                      <a:noFill/>
                      <a:ln w="12700" cap="flat" cmpd="sng" algn="ctr">
                        <a:solidFill>
                          <a:srgbClr val="A5A5A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line w14:anchorId="24E444EC" id="Straight Connector 25" o:spid="_x0000_s1026" style="position:absolute;flip:y;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6.65pt" to="518.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" strokecolor="#a5a5a5" strokeweight="1pt">
              <v:stroke joinstyle="miter"/>
              <w10:wrap anchorx="margin"/>
            </v:line>
          </w:pict>
        </mc:Fallback>
      </mc:AlternateContent>
    </w:r>
    <w:r w:rsidRPr="00C357A4">
      <w:rPr>
        <w:rFonts w:ascii="Times New Roman" w:hAnsi="Times New Roman" w:cs="Times New Roman"/>
        <w:b/>
      </w:rPr>
      <w:t>2021-2027 г.</w:t>
    </w:r>
  </w:p>
  <w:p w14:paraId="08F945B7" w14:textId="77777777" w:rsidR="002A52FC" w:rsidRPr="00C357A4" w:rsidRDefault="002A52FC" w:rsidP="00830D8F">
    <w:pPr>
      <w:pStyle w:val="Header"/>
      <w:jc w:val="center"/>
      <w:rPr>
        <w:rFonts w:ascii="Times New Roman" w:hAnsi="Times New Roman" w:cs="Times New Roman"/>
        <w:b/>
      </w:rPr>
    </w:pPr>
  </w:p>
  <w:tbl>
    <w:tblPr>
      <w:tblStyle w:val="TableGrid"/>
      <w:tblW w:w="10206" w:type="dxa"/>
      <w:tblInd w:w="-582" w:type="dxa"/>
      <w:shd w:val="clear" w:color="auto" w:fill="DEEAF6" w:themeFill="accent1" w:themeFillTint="33"/>
      <w:tblLook w:val="04A0" w:firstRow="1" w:lastRow="0" w:firstColumn="1" w:lastColumn="0" w:noHBand="0" w:noVBand="1"/>
    </w:tblPr>
    <w:tblGrid>
      <w:gridCol w:w="10206"/>
    </w:tblGrid>
    <w:tr w:rsidR="00724756" w:rsidRPr="00C357A4" w14:paraId="7E571E08" w14:textId="77777777" w:rsidTr="00D616E5">
      <w:trPr>
        <w:trHeight w:val="393"/>
      </w:trPr>
      <w:tc>
        <w:tcPr>
          <w:tcW w:w="10206"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DF44064" w14:textId="77777777" w:rsidR="00724756" w:rsidRPr="00C357A4" w:rsidRDefault="00724756" w:rsidP="00D616E5">
          <w:pPr>
            <w:pStyle w:val="Header"/>
            <w:jc w:val="center"/>
            <w:rPr>
              <w:rFonts w:ascii="Times New Roman" w:hAnsi="Times New Roman" w:cs="Times New Roman"/>
              <w:b/>
            </w:rPr>
          </w:pPr>
          <w:r w:rsidRPr="00C357A4">
            <w:rPr>
              <w:rFonts w:ascii="Times New Roman" w:hAnsi="Times New Roman" w:cs="Times New Roman"/>
              <w:b/>
            </w:rPr>
            <w:t>ФИШ ЗА ПРЕДСТАВЯНЕ НА ПРЕДЛОЖЕНИЯ</w:t>
          </w:r>
        </w:p>
      </w:tc>
    </w:tr>
  </w:tbl>
  <w:p w14:paraId="6F2813B6" w14:textId="77777777" w:rsidR="002A52FC" w:rsidRPr="00C357A4" w:rsidRDefault="002A52FC" w:rsidP="00830D8F">
    <w:pPr>
      <w:pStyle w:val="Header"/>
      <w:jc w:val="center"/>
      <w:rPr>
        <w:rFonts w:ascii="Times New Roman" w:hAnsi="Times New Roman" w:cs="Times New Roman"/>
        <w:b/>
      </w:rPr>
    </w:pPr>
  </w:p>
  <w:p w14:paraId="6335BDEA" w14:textId="44C93C5E" w:rsidR="00491175" w:rsidRDefault="00491175" w:rsidP="00491175">
    <w:pPr>
      <w:pStyle w:val="Header"/>
      <w:tabs>
        <w:tab w:val="clear" w:pos="9072"/>
      </w:tabs>
      <w:ind w:left="-567" w:right="-567"/>
      <w:jc w:val="both"/>
      <w:rPr>
        <w:rFonts w:ascii="Times New Roman" w:hAnsi="Times New Roman" w:cs="Times New Roman"/>
        <w:b/>
        <w:lang w:val="en-US"/>
      </w:rPr>
    </w:pPr>
    <w:r w:rsidRPr="00AF56A7">
      <w:rPr>
        <w:rFonts w:ascii="Times New Roman" w:hAnsi="Times New Roman" w:cs="Times New Roman"/>
        <w:b/>
      </w:rPr>
      <w:t>Попълнен от: Марияна Хамънова-Рондини</w:t>
    </w:r>
    <w:r>
      <w:rPr>
        <w:rFonts w:ascii="Times New Roman" w:hAnsi="Times New Roman" w:cs="Times New Roman"/>
        <w:b/>
        <w:lang w:val="en-US"/>
      </w:rPr>
      <w:t>,</w:t>
    </w:r>
    <w:r>
      <w:rPr>
        <w:rFonts w:ascii="Times New Roman" w:hAnsi="Times New Roman" w:cs="Times New Roman"/>
        <w:b/>
      </w:rPr>
      <w:t xml:space="preserve"> </w:t>
    </w:r>
    <w:r w:rsidRPr="00AF56A7">
      <w:rPr>
        <w:rFonts w:ascii="Times New Roman" w:hAnsi="Times New Roman" w:cs="Times New Roman"/>
        <w:b/>
      </w:rPr>
      <w:t>член на ТРГ</w:t>
    </w:r>
    <w:r>
      <w:rPr>
        <w:rFonts w:ascii="Times New Roman" w:hAnsi="Times New Roman" w:cs="Times New Roman"/>
        <w:b/>
        <w:lang w:val="en-US"/>
      </w:rPr>
      <w:t xml:space="preserve"> </w:t>
    </w:r>
  </w:p>
  <w:p w14:paraId="1FC39F2A" w14:textId="77777777" w:rsidR="00491175" w:rsidRPr="00AF56A7" w:rsidRDefault="00491175" w:rsidP="00491175">
    <w:pPr>
      <w:pStyle w:val="Header"/>
      <w:tabs>
        <w:tab w:val="clear" w:pos="9072"/>
      </w:tabs>
      <w:ind w:left="-567" w:right="-567"/>
      <w:jc w:val="both"/>
      <w:rPr>
        <w:rFonts w:ascii="Times New Roman" w:hAnsi="Times New Roman" w:cs="Times New Roman"/>
        <w:bCs/>
        <w:lang w:val="en-US"/>
      </w:rPr>
    </w:pPr>
    <w:r w:rsidRPr="00AF56A7">
      <w:rPr>
        <w:rFonts w:ascii="Times New Roman" w:hAnsi="Times New Roman" w:cs="Times New Roman"/>
        <w:bCs/>
        <w:lang w:val="en-US"/>
      </w:rPr>
      <w:t xml:space="preserve">email:mariyana@cleantech.bg </w:t>
    </w:r>
    <w:r w:rsidRPr="00AF56A7">
      <w:rPr>
        <w:rFonts w:ascii="Times New Roman" w:hAnsi="Times New Roman" w:cs="Times New Roman"/>
        <w:bCs/>
      </w:rPr>
      <w:t>;</w:t>
    </w:r>
    <w:r w:rsidRPr="00AF56A7">
      <w:rPr>
        <w:rFonts w:ascii="Times New Roman" w:hAnsi="Times New Roman" w:cs="Times New Roman"/>
        <w:bCs/>
        <w:lang w:val="en-US"/>
      </w:rPr>
      <w:t xml:space="preserve"> GSM: 0888 256 123</w:t>
    </w:r>
  </w:p>
  <w:p w14:paraId="2EBDC9FA" w14:textId="77777777" w:rsidR="00491175" w:rsidRPr="00AF56A7" w:rsidRDefault="00491175" w:rsidP="00491175">
    <w:pPr>
      <w:pStyle w:val="Header"/>
      <w:tabs>
        <w:tab w:val="clear" w:pos="9072"/>
      </w:tabs>
      <w:ind w:left="-567" w:right="-567"/>
      <w:jc w:val="both"/>
      <w:rPr>
        <w:rFonts w:ascii="Times New Roman" w:hAnsi="Times New Roman" w:cs="Times New Roman"/>
        <w:bCs/>
      </w:rPr>
    </w:pPr>
    <w:r w:rsidRPr="00AF56A7">
      <w:rPr>
        <w:rFonts w:ascii="Times New Roman" w:hAnsi="Times New Roman" w:cs="Times New Roman"/>
        <w:bCs/>
      </w:rPr>
      <w:t>(три имена, информация за контакт</w:t>
    </w:r>
    <w:r>
      <w:rPr>
        <w:rFonts w:ascii="Times New Roman" w:hAnsi="Times New Roman" w:cs="Times New Roman"/>
        <w:bCs/>
      </w:rPr>
      <w:t>)</w:t>
    </w:r>
  </w:p>
  <w:p w14:paraId="7AF307AC" w14:textId="77777777" w:rsidR="00D616E5" w:rsidRPr="00C357A4" w:rsidRDefault="00D616E5" w:rsidP="00D616E5">
    <w:pPr>
      <w:pStyle w:val="Header"/>
      <w:jc w:val="both"/>
      <w:rPr>
        <w:rFonts w:ascii="Times New Roman" w:hAnsi="Times New Roman" w:cs="Times New Roman"/>
        <w:b/>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0357B9"/>
    <w:multiLevelType w:val="hybridMultilevel"/>
    <w:tmpl w:val="3FF88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4207145"/>
    <w:multiLevelType w:val="hybridMultilevel"/>
    <w:tmpl w:val="8CB22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8C01FC"/>
    <w:multiLevelType w:val="hybridMultilevel"/>
    <w:tmpl w:val="F246E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83413A"/>
    <w:multiLevelType w:val="hybridMultilevel"/>
    <w:tmpl w:val="F858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EA6628"/>
    <w:multiLevelType w:val="hybridMultilevel"/>
    <w:tmpl w:val="AA8AF0F0"/>
    <w:lvl w:ilvl="0" w:tplc="9828C1CE">
      <w:start w:val="1"/>
      <w:numFmt w:val="decimal"/>
      <w:lvlText w:val="%1."/>
      <w:lvlJc w:val="left"/>
      <w:pPr>
        <w:ind w:left="1068" w:hanging="70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1B7269"/>
    <w:multiLevelType w:val="hybridMultilevel"/>
    <w:tmpl w:val="30FC99C8"/>
    <w:lvl w:ilvl="0" w:tplc="FA1A606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137A4C"/>
    <w:multiLevelType w:val="hybridMultilevel"/>
    <w:tmpl w:val="1FBE2AC8"/>
    <w:lvl w:ilvl="0" w:tplc="FA1A606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80C"/>
    <w:rsid w:val="00015939"/>
    <w:rsid w:val="0009050D"/>
    <w:rsid w:val="000A4A59"/>
    <w:rsid w:val="000C75B3"/>
    <w:rsid w:val="000F1120"/>
    <w:rsid w:val="001A00EC"/>
    <w:rsid w:val="001C1EE5"/>
    <w:rsid w:val="0021616E"/>
    <w:rsid w:val="00247724"/>
    <w:rsid w:val="002675E7"/>
    <w:rsid w:val="002A52FC"/>
    <w:rsid w:val="002B6ED1"/>
    <w:rsid w:val="002D4006"/>
    <w:rsid w:val="002D7541"/>
    <w:rsid w:val="002E4095"/>
    <w:rsid w:val="00310813"/>
    <w:rsid w:val="00322C67"/>
    <w:rsid w:val="00354776"/>
    <w:rsid w:val="00362208"/>
    <w:rsid w:val="003942E3"/>
    <w:rsid w:val="003A0F51"/>
    <w:rsid w:val="003B4BD9"/>
    <w:rsid w:val="003D44D8"/>
    <w:rsid w:val="003E480C"/>
    <w:rsid w:val="004127DF"/>
    <w:rsid w:val="00413A1A"/>
    <w:rsid w:val="0043101E"/>
    <w:rsid w:val="004504CC"/>
    <w:rsid w:val="00476530"/>
    <w:rsid w:val="00491175"/>
    <w:rsid w:val="004A6A07"/>
    <w:rsid w:val="004E2275"/>
    <w:rsid w:val="004E661F"/>
    <w:rsid w:val="00501577"/>
    <w:rsid w:val="00506FAE"/>
    <w:rsid w:val="00520226"/>
    <w:rsid w:val="00541615"/>
    <w:rsid w:val="005A0098"/>
    <w:rsid w:val="005C6D6B"/>
    <w:rsid w:val="005C79E9"/>
    <w:rsid w:val="005E62D7"/>
    <w:rsid w:val="006255DD"/>
    <w:rsid w:val="00627BBA"/>
    <w:rsid w:val="00697AF9"/>
    <w:rsid w:val="00724756"/>
    <w:rsid w:val="00757647"/>
    <w:rsid w:val="00830D8F"/>
    <w:rsid w:val="00841D28"/>
    <w:rsid w:val="0085763E"/>
    <w:rsid w:val="00863BD5"/>
    <w:rsid w:val="00866D92"/>
    <w:rsid w:val="008857E1"/>
    <w:rsid w:val="008B56D3"/>
    <w:rsid w:val="00907802"/>
    <w:rsid w:val="00921FDB"/>
    <w:rsid w:val="00946EA9"/>
    <w:rsid w:val="00996789"/>
    <w:rsid w:val="009C4214"/>
    <w:rsid w:val="009C462A"/>
    <w:rsid w:val="00A26D65"/>
    <w:rsid w:val="00A85FB4"/>
    <w:rsid w:val="00A90272"/>
    <w:rsid w:val="00AD3461"/>
    <w:rsid w:val="00AE28D1"/>
    <w:rsid w:val="00AE3696"/>
    <w:rsid w:val="00B0694A"/>
    <w:rsid w:val="00B837F2"/>
    <w:rsid w:val="00BA7BC0"/>
    <w:rsid w:val="00BD0B6D"/>
    <w:rsid w:val="00BE5DA9"/>
    <w:rsid w:val="00C131DA"/>
    <w:rsid w:val="00C357A4"/>
    <w:rsid w:val="00C4119F"/>
    <w:rsid w:val="00D10E17"/>
    <w:rsid w:val="00D20456"/>
    <w:rsid w:val="00D3203B"/>
    <w:rsid w:val="00D35FF4"/>
    <w:rsid w:val="00D41314"/>
    <w:rsid w:val="00D54051"/>
    <w:rsid w:val="00D616E5"/>
    <w:rsid w:val="00D641C8"/>
    <w:rsid w:val="00E203E6"/>
    <w:rsid w:val="00E4024A"/>
    <w:rsid w:val="00E51068"/>
    <w:rsid w:val="00E81960"/>
    <w:rsid w:val="00E937FA"/>
    <w:rsid w:val="00EB2EEA"/>
    <w:rsid w:val="00ED103A"/>
    <w:rsid w:val="00EE210C"/>
    <w:rsid w:val="00EE3B28"/>
    <w:rsid w:val="00F13839"/>
    <w:rsid w:val="00F70F9F"/>
    <w:rsid w:val="00F952B1"/>
    <w:rsid w:val="00FC03E1"/>
    <w:rsid w:val="00FF391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AE6D1"/>
  <w15:chartTrackingRefBased/>
  <w15:docId w15:val="{9AC080CE-F07F-461B-9706-9B3818AFE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E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4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0D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0D8F"/>
  </w:style>
  <w:style w:type="paragraph" w:styleId="Footer">
    <w:name w:val="footer"/>
    <w:basedOn w:val="Normal"/>
    <w:link w:val="FooterChar"/>
    <w:uiPriority w:val="99"/>
    <w:unhideWhenUsed/>
    <w:rsid w:val="00830D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0D8F"/>
  </w:style>
  <w:style w:type="paragraph" w:styleId="BalloonText">
    <w:name w:val="Balloon Text"/>
    <w:basedOn w:val="Normal"/>
    <w:link w:val="BalloonTextChar"/>
    <w:uiPriority w:val="99"/>
    <w:semiHidden/>
    <w:unhideWhenUsed/>
    <w:rsid w:val="00F138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839"/>
    <w:rPr>
      <w:rFonts w:ascii="Segoe UI" w:hAnsi="Segoe UI" w:cs="Segoe UI"/>
      <w:sz w:val="18"/>
      <w:szCs w:val="18"/>
    </w:rPr>
  </w:style>
  <w:style w:type="character" w:styleId="Hyperlink">
    <w:name w:val="Hyperlink"/>
    <w:basedOn w:val="DefaultParagraphFont"/>
    <w:uiPriority w:val="99"/>
    <w:unhideWhenUsed/>
    <w:rsid w:val="00322C67"/>
    <w:rPr>
      <w:color w:val="0563C1" w:themeColor="hyperlink"/>
      <w:u w:val="single"/>
    </w:rPr>
  </w:style>
  <w:style w:type="paragraph" w:styleId="FootnoteText">
    <w:name w:val="footnote text"/>
    <w:basedOn w:val="Normal"/>
    <w:link w:val="FootnoteTextChar"/>
    <w:uiPriority w:val="99"/>
    <w:semiHidden/>
    <w:unhideWhenUsed/>
    <w:rsid w:val="002E40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4095"/>
    <w:rPr>
      <w:sz w:val="20"/>
      <w:szCs w:val="20"/>
    </w:rPr>
  </w:style>
  <w:style w:type="character" w:styleId="FootnoteReference">
    <w:name w:val="footnote reference"/>
    <w:basedOn w:val="DefaultParagraphFont"/>
    <w:uiPriority w:val="99"/>
    <w:semiHidden/>
    <w:unhideWhenUsed/>
    <w:rsid w:val="002E4095"/>
    <w:rPr>
      <w:vertAlign w:val="superscript"/>
    </w:rPr>
  </w:style>
  <w:style w:type="paragraph" w:styleId="ListParagraph">
    <w:name w:val="List Paragraph"/>
    <w:basedOn w:val="Normal"/>
    <w:uiPriority w:val="34"/>
    <w:qFormat/>
    <w:rsid w:val="00866D92"/>
    <w:pPr>
      <w:ind w:left="720"/>
      <w:contextualSpacing/>
    </w:pPr>
  </w:style>
  <w:style w:type="paragraph" w:styleId="BodyText">
    <w:name w:val="Body Text"/>
    <w:basedOn w:val="Normal"/>
    <w:link w:val="BodyTextChar"/>
    <w:uiPriority w:val="1"/>
    <w:qFormat/>
    <w:rsid w:val="003A0F51"/>
    <w:pPr>
      <w:widowControl w:val="0"/>
      <w:autoSpaceDE w:val="0"/>
      <w:autoSpaceDN w:val="0"/>
      <w:spacing w:after="0" w:line="240" w:lineRule="auto"/>
    </w:pPr>
    <w:rPr>
      <w:rFonts w:ascii="Times New Roman" w:eastAsia="Times New Roman" w:hAnsi="Times New Roman" w:cs="Times New Roman"/>
      <w:sz w:val="24"/>
      <w:szCs w:val="24"/>
      <w:lang w:eastAsia="bg-BG" w:bidi="bg-BG"/>
    </w:rPr>
  </w:style>
  <w:style w:type="character" w:customStyle="1" w:styleId="BodyTextChar">
    <w:name w:val="Body Text Char"/>
    <w:basedOn w:val="DefaultParagraphFont"/>
    <w:link w:val="BodyText"/>
    <w:uiPriority w:val="1"/>
    <w:rsid w:val="003A0F51"/>
    <w:rPr>
      <w:rFonts w:ascii="Times New Roman" w:eastAsia="Times New Roman" w:hAnsi="Times New Roman" w:cs="Times New Roman"/>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241568">
      <w:bodyDiv w:val="1"/>
      <w:marLeft w:val="0"/>
      <w:marRight w:val="0"/>
      <w:marTop w:val="0"/>
      <w:marBottom w:val="0"/>
      <w:divBdr>
        <w:top w:val="none" w:sz="0" w:space="0" w:color="auto"/>
        <w:left w:val="none" w:sz="0" w:space="0" w:color="auto"/>
        <w:bottom w:val="none" w:sz="0" w:space="0" w:color="auto"/>
        <w:right w:val="none" w:sz="0" w:space="0" w:color="auto"/>
      </w:divBdr>
      <w:divsChild>
        <w:div w:id="1254318187">
          <w:marLeft w:val="90"/>
          <w:marRight w:val="0"/>
          <w:marTop w:val="90"/>
          <w:marBottom w:val="0"/>
          <w:divBdr>
            <w:top w:val="none" w:sz="0" w:space="0" w:color="auto"/>
            <w:left w:val="none" w:sz="0" w:space="0" w:color="auto"/>
            <w:bottom w:val="none" w:sz="0" w:space="0" w:color="auto"/>
            <w:right w:val="none" w:sz="0" w:space="0" w:color="auto"/>
          </w:divBdr>
        </w:div>
      </w:divsChild>
    </w:div>
    <w:div w:id="827863026">
      <w:bodyDiv w:val="1"/>
      <w:marLeft w:val="0"/>
      <w:marRight w:val="0"/>
      <w:marTop w:val="0"/>
      <w:marBottom w:val="0"/>
      <w:divBdr>
        <w:top w:val="none" w:sz="0" w:space="0" w:color="auto"/>
        <w:left w:val="none" w:sz="0" w:space="0" w:color="auto"/>
        <w:bottom w:val="none" w:sz="0" w:space="0" w:color="auto"/>
        <w:right w:val="none" w:sz="0" w:space="0" w:color="auto"/>
      </w:divBdr>
      <w:divsChild>
        <w:div w:id="452746678">
          <w:marLeft w:val="9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ustainabledevelopment/sustainable-development-goal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rategy.bg/PublicConsultations/View.aspx?lang=bg-BG&amp;Id=468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ducation/policies/european-policy-cooperation/et2020-framework_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ducacionyfp.gob.es/inee/dam/jcr:009d2726-d54e-4238-9cfd-5a5dd98bbaab/volume-1-2018-education-and-training-monitor-country-analysis.pdf" TargetMode="External"/><Relationship Id="rId4" Type="http://schemas.openxmlformats.org/officeDocument/2006/relationships/settings" Target="settings.xml"/><Relationship Id="rId9" Type="http://schemas.openxmlformats.org/officeDocument/2006/relationships/hyperlink" Target="https://ec.europa.eu/social/main.jsp?catId=115"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8916B-8146-406A-A36C-331B9454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Asparuh Dikov</dc:creator>
  <cp:keywords/>
  <dc:description/>
  <cp:lastModifiedBy>Yoana Bozhilova</cp:lastModifiedBy>
  <cp:revision>2</cp:revision>
  <cp:lastPrinted>2019-11-15T15:30:00Z</cp:lastPrinted>
  <dcterms:created xsi:type="dcterms:W3CDTF">2019-12-03T13:49:00Z</dcterms:created>
  <dcterms:modified xsi:type="dcterms:W3CDTF">2019-12-03T13:49:00Z</dcterms:modified>
</cp:coreProperties>
</file>